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57023" cy="852963"/>
            <wp:effectExtent l="0" t="0" r="0" b="0"/>
            <wp:docPr id="3" name="Image 3" descr="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023" cy="85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59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5943600</wp:posOffset>
            </wp:positionH>
            <wp:positionV relativeFrom="paragraph">
              <wp:posOffset>-858519</wp:posOffset>
            </wp:positionV>
            <wp:extent cx="904875" cy="904875"/>
            <wp:effectExtent l="0" t="0" r="0" b="0"/>
            <wp:wrapNone/>
            <wp:docPr id="4" name="Image 4" descr="Diagram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Diagram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Essential</w:t>
      </w:r>
      <w:r>
        <w:rPr>
          <w:spacing w:val="-27"/>
          <w:w w:val="110"/>
        </w:rPr>
        <w:t> </w:t>
      </w:r>
      <w:r>
        <w:rPr>
          <w:w w:val="110"/>
        </w:rPr>
        <w:t>Travel</w:t>
      </w:r>
      <w:r>
        <w:rPr>
          <w:spacing w:val="-23"/>
          <w:w w:val="110"/>
        </w:rPr>
        <w:t> </w:t>
      </w:r>
      <w:r>
        <w:rPr>
          <w:w w:val="110"/>
        </w:rPr>
        <w:t>Business/Organization </w:t>
      </w:r>
      <w:r>
        <w:rPr>
          <w:spacing w:val="-2"/>
          <w:w w:val="110"/>
        </w:rPr>
        <w:t>Checklist</w:t>
      </w:r>
    </w:p>
    <w:p>
      <w:pPr>
        <w:spacing w:line="261" w:lineRule="auto" w:before="166"/>
        <w:ind w:left="32" w:right="29" w:firstLine="0"/>
        <w:jc w:val="center"/>
        <w:rPr>
          <w:sz w:val="20"/>
        </w:rPr>
      </w:pPr>
      <w:r>
        <w:rPr>
          <w:w w:val="105"/>
          <w:sz w:val="20"/>
        </w:rPr>
        <w:t>This document contains guidance to help businesses/organizations effectively manage their employees during a major event in Erie County.</w:t>
      </w:r>
    </w:p>
    <w:p>
      <w:pPr>
        <w:spacing w:before="153"/>
        <w:ind w:left="38" w:right="29" w:firstLine="0"/>
        <w:jc w:val="center"/>
        <w:rPr>
          <w:b/>
          <w:sz w:val="20"/>
        </w:rPr>
      </w:pPr>
      <w:r>
        <w:rPr>
          <w:b/>
          <w:w w:val="110"/>
          <w:sz w:val="20"/>
        </w:rPr>
        <w:t>GENERAL</w:t>
      </w:r>
      <w:r>
        <w:rPr>
          <w:b/>
          <w:spacing w:val="6"/>
          <w:w w:val="115"/>
          <w:sz w:val="20"/>
        </w:rPr>
        <w:t> </w:t>
      </w:r>
      <w:r>
        <w:rPr>
          <w:b/>
          <w:spacing w:val="-4"/>
          <w:w w:val="115"/>
          <w:sz w:val="20"/>
        </w:rPr>
        <w:t>TIPS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78" w:after="0"/>
        <w:ind w:left="719" w:right="0" w:hanging="359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32"/>
          <w:sz w:val="24"/>
        </w:rPr>
        <w:t> </w:t>
      </w:r>
      <w:r>
        <w:rPr>
          <w:sz w:val="24"/>
        </w:rPr>
        <w:t>an</w:t>
      </w:r>
      <w:r>
        <w:rPr>
          <w:spacing w:val="48"/>
          <w:sz w:val="24"/>
        </w:rPr>
        <w:t> </w:t>
      </w:r>
      <w:r>
        <w:rPr>
          <w:sz w:val="24"/>
        </w:rPr>
        <w:t>Emergency</w:t>
      </w:r>
      <w:r>
        <w:rPr>
          <w:spacing w:val="41"/>
          <w:sz w:val="24"/>
        </w:rPr>
        <w:t> </w:t>
      </w:r>
      <w:r>
        <w:rPr>
          <w:sz w:val="24"/>
        </w:rPr>
        <w:t>Plan</w:t>
      </w:r>
      <w:r>
        <w:rPr>
          <w:spacing w:val="38"/>
          <w:sz w:val="24"/>
        </w:rPr>
        <w:t> </w:t>
      </w:r>
      <w:r>
        <w:rPr>
          <w:sz w:val="24"/>
        </w:rPr>
        <w:t>&amp;</w:t>
      </w:r>
      <w:r>
        <w:rPr>
          <w:spacing w:val="44"/>
          <w:sz w:val="24"/>
        </w:rPr>
        <w:t> </w:t>
      </w:r>
      <w:r>
        <w:rPr>
          <w:sz w:val="24"/>
        </w:rPr>
        <w:t>Communications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Plan.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22" w:after="0"/>
        <w:ind w:left="721" w:right="1" w:hanging="360"/>
        <w:jc w:val="left"/>
        <w:rPr>
          <w:sz w:val="24"/>
        </w:rPr>
      </w:pPr>
      <w:r>
        <w:rPr>
          <w:w w:val="105"/>
          <w:sz w:val="24"/>
        </w:rPr>
        <w:t>Stock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your business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with supplies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(Food,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Water, Blankets, Hygiene Kits) for essential employees who might be required to stay.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4"/>
        </w:rPr>
      </w:pPr>
      <w:r>
        <w:rPr>
          <w:w w:val="105"/>
          <w:sz w:val="24"/>
        </w:rPr>
        <w:t>Consider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staffing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 multi-day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event.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2" w:after="0"/>
        <w:ind w:left="719" w:right="0" w:hanging="359"/>
        <w:jc w:val="left"/>
        <w:rPr>
          <w:sz w:val="24"/>
        </w:rPr>
      </w:pPr>
      <w:r>
        <w:rPr>
          <w:w w:val="105"/>
          <w:sz w:val="24"/>
        </w:rPr>
        <w:t>Update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information</w:t>
      </w:r>
      <w:r>
        <w:rPr>
          <w:spacing w:val="-12"/>
          <w:w w:val="105"/>
          <w:sz w:val="24"/>
        </w:rPr>
        <w:t> </w:t>
      </w:r>
      <w:r>
        <w:rPr>
          <w:spacing w:val="-2"/>
          <w:w w:val="105"/>
          <w:sz w:val="24"/>
        </w:rPr>
        <w:t>changes.</w:t>
      </w:r>
    </w:p>
    <w:p>
      <w:pPr>
        <w:spacing w:before="186"/>
        <w:ind w:left="34" w:right="29" w:firstLine="0"/>
        <w:jc w:val="center"/>
        <w:rPr>
          <w:b/>
          <w:sz w:val="20"/>
        </w:rPr>
      </w:pPr>
      <w:r>
        <w:rPr>
          <w:b/>
          <w:w w:val="110"/>
          <w:sz w:val="20"/>
        </w:rPr>
        <w:t>PRE-</w:t>
      </w:r>
      <w:r>
        <w:rPr>
          <w:b/>
          <w:spacing w:val="-2"/>
          <w:w w:val="110"/>
          <w:sz w:val="20"/>
        </w:rPr>
        <w:t>EVENT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77" w:after="0"/>
        <w:ind w:left="719" w:right="0" w:hanging="359"/>
        <w:jc w:val="left"/>
        <w:rPr>
          <w:sz w:val="24"/>
        </w:rPr>
      </w:pPr>
      <w:r>
        <w:rPr>
          <w:w w:val="105"/>
          <w:sz w:val="24"/>
        </w:rPr>
        <w:t>Communicate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based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pre-event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information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spacing w:val="-10"/>
          <w:w w:val="105"/>
          <w:sz w:val="24"/>
        </w:rPr>
        <w:t> </w:t>
      </w:r>
      <w:r>
        <w:rPr>
          <w:spacing w:val="-2"/>
          <w:w w:val="105"/>
          <w:sz w:val="24"/>
        </w:rPr>
        <w:t>reports.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23" w:after="0"/>
        <w:ind w:left="721" w:right="852" w:hanging="360"/>
        <w:jc w:val="left"/>
        <w:rPr>
          <w:sz w:val="24"/>
        </w:rPr>
      </w:pPr>
      <w:r>
        <w:rPr>
          <w:w w:val="105"/>
          <w:sz w:val="24"/>
        </w:rPr>
        <w:t>Identify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which category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business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falls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within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based off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“Erie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County Guidance on Essential Travel” PDF.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2" w:after="0"/>
        <w:ind w:left="721" w:right="127" w:hanging="360"/>
        <w:jc w:val="left"/>
        <w:rPr>
          <w:sz w:val="24"/>
        </w:rPr>
      </w:pPr>
      <w:r>
        <w:rPr>
          <w:w w:val="105"/>
          <w:sz w:val="24"/>
        </w:rPr>
        <w:t>Define your essential employees that are contained within your selected category and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identify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who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must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report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work.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Essential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workers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who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able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to perform work remotely, should be allowed to.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0" w:after="0"/>
        <w:ind w:left="721" w:right="13" w:hanging="360"/>
        <w:jc w:val="left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essential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with business/organizational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documentation (IDs) that properly list them as essential within your business/organization. Remember every event is different.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0" w:after="0"/>
        <w:ind w:left="721" w:right="252" w:hanging="360"/>
        <w:jc w:val="left"/>
        <w:rPr>
          <w:sz w:val="24"/>
        </w:rPr>
      </w:pPr>
      <w:r>
        <w:rPr>
          <w:w w:val="105"/>
          <w:sz w:val="24"/>
        </w:rPr>
        <w:t>Pay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close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attention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National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Weather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Service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weather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forecasting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local </w:t>
      </w:r>
      <w:r>
        <w:rPr>
          <w:spacing w:val="-4"/>
          <w:w w:val="105"/>
          <w:sz w:val="24"/>
        </w:rPr>
        <w:t>area</w:t>
      </w:r>
    </w:p>
    <w:p>
      <w:pPr>
        <w:spacing w:before="158"/>
        <w:ind w:left="39" w:right="29" w:firstLine="0"/>
        <w:jc w:val="center"/>
        <w:rPr>
          <w:b/>
          <w:sz w:val="20"/>
        </w:rPr>
      </w:pPr>
      <w:r>
        <w:rPr>
          <w:b/>
          <w:spacing w:val="-2"/>
          <w:w w:val="110"/>
          <w:sz w:val="20"/>
        </w:rPr>
        <w:t>DURING</w:t>
      </w:r>
      <w:r>
        <w:rPr>
          <w:b/>
          <w:spacing w:val="-5"/>
          <w:w w:val="110"/>
          <w:sz w:val="20"/>
        </w:rPr>
        <w:t> </w:t>
      </w:r>
      <w:r>
        <w:rPr>
          <w:b/>
          <w:spacing w:val="-2"/>
          <w:w w:val="110"/>
          <w:sz w:val="20"/>
        </w:rPr>
        <w:t>AN</w:t>
      </w:r>
      <w:r>
        <w:rPr>
          <w:b/>
          <w:spacing w:val="-7"/>
          <w:w w:val="110"/>
          <w:sz w:val="20"/>
        </w:rPr>
        <w:t> </w:t>
      </w:r>
      <w:r>
        <w:rPr>
          <w:b/>
          <w:spacing w:val="-2"/>
          <w:w w:val="110"/>
          <w:sz w:val="20"/>
        </w:rPr>
        <w:t>EVENT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178" w:after="0"/>
        <w:ind w:left="721" w:right="456" w:hanging="360"/>
        <w:jc w:val="left"/>
        <w:rPr>
          <w:sz w:val="24"/>
        </w:rPr>
      </w:pPr>
      <w:r>
        <w:rPr>
          <w:w w:val="105"/>
          <w:sz w:val="24"/>
        </w:rPr>
        <w:t>Follow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Erie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County’s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directives released in the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and on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official Erie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County Channels as to what categories are deemed essential during an event.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59" w:lineRule="auto" w:before="2" w:after="0"/>
        <w:ind w:left="721" w:right="311" w:hanging="360"/>
        <w:jc w:val="left"/>
        <w:rPr>
          <w:sz w:val="24"/>
        </w:rPr>
      </w:pP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able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justify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work/travel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during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an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event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law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enforcement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personnel. (Discretion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liability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remain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organization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plus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</w:t>
      </w:r>
      <w:r>
        <w:rPr>
          <w:color w:val="010B12"/>
          <w:w w:val="105"/>
          <w:sz w:val="24"/>
        </w:rPr>
        <w:t>ravel and</w:t>
      </w:r>
      <w:r>
        <w:rPr>
          <w:color w:val="010B12"/>
          <w:spacing w:val="-2"/>
          <w:w w:val="105"/>
          <w:sz w:val="24"/>
        </w:rPr>
        <w:t> </w:t>
      </w:r>
      <w:r>
        <w:rPr>
          <w:color w:val="010B12"/>
          <w:w w:val="105"/>
          <w:sz w:val="24"/>
        </w:rPr>
        <w:t>access </w:t>
      </w:r>
      <w:r>
        <w:rPr>
          <w:w w:val="105"/>
          <w:sz w:val="24"/>
        </w:rPr>
        <w:t>are at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the discretion of public safety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and does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not exclude citation for </w:t>
      </w:r>
      <w:r>
        <w:rPr>
          <w:spacing w:val="-2"/>
          <w:w w:val="105"/>
          <w:sz w:val="24"/>
        </w:rPr>
        <w:t>violation.)</w:t>
      </w:r>
    </w:p>
    <w:p>
      <w:pPr>
        <w:spacing w:before="158"/>
        <w:ind w:left="32" w:right="31" w:firstLine="0"/>
        <w:jc w:val="center"/>
        <w:rPr>
          <w:b/>
          <w:sz w:val="20"/>
        </w:rPr>
      </w:pPr>
      <w:r>
        <w:rPr>
          <w:b/>
          <w:spacing w:val="-2"/>
          <w:w w:val="110"/>
          <w:sz w:val="20"/>
        </w:rPr>
        <w:t>POST-EVENT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78" w:after="0"/>
        <w:ind w:left="719" w:right="0" w:hanging="359"/>
        <w:jc w:val="left"/>
        <w:rPr>
          <w:sz w:val="24"/>
        </w:rPr>
      </w:pPr>
      <w:r>
        <w:rPr>
          <w:spacing w:val="-2"/>
          <w:w w:val="105"/>
          <w:sz w:val="24"/>
        </w:rPr>
        <w:t>Reevaluate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your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list.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2" w:after="0"/>
        <w:ind w:left="719" w:right="0" w:hanging="359"/>
        <w:jc w:val="left"/>
        <w:rPr>
          <w:sz w:val="24"/>
        </w:rPr>
      </w:pPr>
      <w:r>
        <w:rPr>
          <w:w w:val="105"/>
          <w:sz w:val="24"/>
        </w:rPr>
        <w:t>Review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plan(s)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&amp;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restock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supplies.</w:t>
      </w:r>
    </w:p>
    <w:sectPr>
      <w:footerReference w:type="default" r:id="rId5"/>
      <w:type w:val="continuous"/>
      <w:pgSz w:w="12240" w:h="15840"/>
      <w:pgMar w:header="0" w:footer="1083" w:top="400" w:bottom="128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egoe UI Emoji">
    <w:altName w:val="Segoe UI Emoj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828992</wp:posOffset>
              </wp:positionH>
              <wp:positionV relativeFrom="page">
                <wp:posOffset>9231056</wp:posOffset>
              </wp:positionV>
              <wp:extent cx="1995170" cy="2159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9517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1">
                            <w:r>
                              <w:rPr>
                                <w:rFonts w:ascii="Segoe UI Emoji" w:eastAsia="Segoe UI Emoji"/>
                                <w:color w:val="467885"/>
                                <w:spacing w:val="-2"/>
                                <w:sz w:val="22"/>
                                <w:u w:val="single" w:color="467885"/>
                              </w:rPr>
                              <w:t>🌐</w:t>
                            </w:r>
                            <w:r>
                              <w:rPr>
                                <w:color w:val="467885"/>
                                <w:spacing w:val="-2"/>
                                <w:sz w:val="22"/>
                                <w:u w:val="single" w:color="467885"/>
                              </w:rPr>
                              <w:t>https://www3.erie.gov/dhses/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5.275002pt;margin-top:726.854858pt;width:157.1pt;height:17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1">
                      <w:r>
                        <w:rPr>
                          <w:rFonts w:ascii="Segoe UI Emoji" w:eastAsia="Segoe UI Emoji"/>
                          <w:color w:val="467885"/>
                          <w:spacing w:val="-2"/>
                          <w:sz w:val="22"/>
                          <w:u w:val="single" w:color="467885"/>
                        </w:rPr>
                        <w:t>🌐</w:t>
                      </w:r>
                      <w:r>
                        <w:rPr>
                          <w:color w:val="467885"/>
                          <w:spacing w:val="-2"/>
                          <w:sz w:val="22"/>
                          <w:u w:val="single" w:color="467885"/>
                        </w:rPr>
                        <w:t>https://www3.erie.gov/dhses/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4983860</wp:posOffset>
              </wp:positionH>
              <wp:positionV relativeFrom="page">
                <wp:posOffset>9231056</wp:posOffset>
              </wp:positionV>
              <wp:extent cx="1826895" cy="21145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2689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" w:eastAsia="Arial"/>
                              <w:sz w:val="22"/>
                            </w:rPr>
                          </w:pPr>
                          <w:hyperlink r:id="rId2">
                            <w:r>
                              <w:rPr>
                                <w:rFonts w:ascii="Segoe UI Emoji" w:eastAsia="Segoe UI Emoji"/>
                                <w:color w:val="467885"/>
                                <w:spacing w:val="-2"/>
                                <w:sz w:val="22"/>
                                <w:u w:val="single" w:color="467885"/>
                              </w:rPr>
                              <w:t>📧</w:t>
                            </w:r>
                            <w:r>
                              <w:rPr>
                                <w:rFonts w:ascii="Arial" w:eastAsia="Arial"/>
                                <w:color w:val="467885"/>
                                <w:spacing w:val="-2"/>
                                <w:sz w:val="22"/>
                                <w:u w:val="single" w:color="467885"/>
                              </w:rPr>
                              <w:t>essential_travel@erie.gov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2.429993pt;margin-top:726.854858pt;width:143.85pt;height:16.650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" w:eastAsia="Arial"/>
                        <w:sz w:val="22"/>
                      </w:rPr>
                    </w:pPr>
                    <w:hyperlink r:id="rId2">
                      <w:r>
                        <w:rPr>
                          <w:rFonts w:ascii="Segoe UI Emoji" w:eastAsia="Segoe UI Emoji"/>
                          <w:color w:val="467885"/>
                          <w:spacing w:val="-2"/>
                          <w:sz w:val="22"/>
                          <w:u w:val="single" w:color="467885"/>
                        </w:rPr>
                        <w:t>📧</w:t>
                      </w:r>
                      <w:r>
                        <w:rPr>
                          <w:rFonts w:ascii="Arial" w:eastAsia="Arial"/>
                          <w:color w:val="467885"/>
                          <w:spacing w:val="-2"/>
                          <w:sz w:val="22"/>
                          <w:u w:val="single" w:color="467885"/>
                        </w:rPr>
                        <w:t>essential_travel@erie.gov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72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1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32" w:right="30"/>
      <w:jc w:val="center"/>
      <w:outlineLvl w:val="1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72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3.erie.gov/dhses/" TargetMode="External"/><Relationship Id="rId2" Type="http://schemas.openxmlformats.org/officeDocument/2006/relationships/hyperlink" Target="mailto:essential_travel@erie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Speers, Brian</dc:creator>
  <dcterms:created xsi:type="dcterms:W3CDTF">2026-03-02T15:56:24Z</dcterms:created>
  <dcterms:modified xsi:type="dcterms:W3CDTF">2026-03-02T15:56:24Z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2026-03-02T00:00:00Z</vt:filetime>
  </property>
</Properties>
</file>