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0DA" w:rsidRDefault="00AD70DA" w:rsidP="00AD70DA">
      <w:pPr>
        <w:contextualSpacing/>
        <w:jc w:val="center"/>
        <w:rPr>
          <w:rFonts w:asciiTheme="minorHAnsi" w:hAnsiTheme="minorHAnsi"/>
          <w:b/>
          <w:sz w:val="22"/>
          <w:szCs w:val="22"/>
        </w:rPr>
      </w:pPr>
      <w:r>
        <w:rPr>
          <w:rFonts w:asciiTheme="minorHAnsi" w:hAnsiTheme="minorHAnsi"/>
          <w:b/>
          <w:sz w:val="22"/>
          <w:szCs w:val="22"/>
        </w:rPr>
        <w:t>Annual Assessment of Effectiveness of Internal Controls</w:t>
      </w:r>
    </w:p>
    <w:p w:rsidR="00AD70DA" w:rsidRPr="00611A5B" w:rsidRDefault="00AD70DA" w:rsidP="00AD70DA">
      <w:pPr>
        <w:contextualSpacing/>
        <w:jc w:val="center"/>
        <w:rPr>
          <w:rFonts w:asciiTheme="minorHAnsi" w:hAnsiTheme="minorHAnsi"/>
          <w:b/>
          <w:sz w:val="22"/>
          <w:szCs w:val="22"/>
        </w:rPr>
      </w:pPr>
      <w:r>
        <w:rPr>
          <w:rFonts w:asciiTheme="minorHAnsi" w:hAnsiTheme="minorHAnsi"/>
          <w:b/>
          <w:sz w:val="22"/>
          <w:szCs w:val="22"/>
        </w:rPr>
        <w:t>For the Fiscal Year 2012</w:t>
      </w:r>
    </w:p>
    <w:p w:rsidR="00AD70DA" w:rsidRPr="00611A5B" w:rsidRDefault="00AD70DA" w:rsidP="00AD70DA">
      <w:pPr>
        <w:contextualSpacing/>
        <w:jc w:val="center"/>
        <w:rPr>
          <w:rFonts w:asciiTheme="minorHAnsi" w:hAnsiTheme="minorHAnsi"/>
          <w:b/>
          <w:sz w:val="22"/>
          <w:szCs w:val="22"/>
          <w:u w:val="single"/>
        </w:rPr>
      </w:pPr>
      <w:r w:rsidRPr="00611A5B">
        <w:rPr>
          <w:rFonts w:asciiTheme="minorHAnsi" w:hAnsiTheme="minorHAnsi"/>
          <w:b/>
          <w:sz w:val="22"/>
          <w:szCs w:val="22"/>
        </w:rPr>
        <w:t>Erie Tobacco Asset Securitization Corporation</w:t>
      </w:r>
    </w:p>
    <w:p w:rsidR="00AD70DA" w:rsidRDefault="00AD70DA" w:rsidP="00AD70DA">
      <w:pPr>
        <w:contextualSpacing/>
        <w:rPr>
          <w:rFonts w:asciiTheme="minorHAnsi" w:hAnsiTheme="minorHAnsi"/>
          <w:b/>
          <w:sz w:val="22"/>
          <w:szCs w:val="22"/>
        </w:rPr>
      </w:pPr>
    </w:p>
    <w:p w:rsidR="00AD70DA" w:rsidRDefault="00AD70DA" w:rsidP="00AD70DA">
      <w:pPr>
        <w:contextualSpacing/>
        <w:rPr>
          <w:rFonts w:asciiTheme="minorHAnsi" w:hAnsiTheme="minorHAnsi"/>
          <w:b/>
          <w:sz w:val="22"/>
          <w:szCs w:val="22"/>
        </w:rPr>
      </w:pPr>
    </w:p>
    <w:p w:rsidR="00C32E29" w:rsidRPr="00C32E29" w:rsidRDefault="00B5554F" w:rsidP="00C32E29">
      <w:pPr>
        <w:autoSpaceDE w:val="0"/>
        <w:autoSpaceDN w:val="0"/>
        <w:adjustRightInd w:val="0"/>
        <w:rPr>
          <w:rFonts w:asciiTheme="minorHAnsi" w:hAnsiTheme="minorHAnsi"/>
          <w:color w:val="000000"/>
          <w:sz w:val="22"/>
          <w:szCs w:val="22"/>
        </w:rPr>
      </w:pPr>
      <w:r>
        <w:rPr>
          <w:rFonts w:asciiTheme="minorHAnsi" w:hAnsiTheme="minorHAnsi"/>
          <w:b/>
          <w:bCs/>
          <w:color w:val="000000"/>
          <w:sz w:val="22"/>
          <w:szCs w:val="22"/>
        </w:rPr>
        <w:t>1. BACKGROUND</w:t>
      </w:r>
    </w:p>
    <w:p w:rsidR="00C32E29" w:rsidRPr="00C32E29" w:rsidRDefault="00C32E29" w:rsidP="00C32E29">
      <w:pPr>
        <w:autoSpaceDE w:val="0"/>
        <w:autoSpaceDN w:val="0"/>
        <w:adjustRightInd w:val="0"/>
        <w:rPr>
          <w:rFonts w:asciiTheme="minorHAnsi" w:hAnsiTheme="minorHAnsi"/>
          <w:color w:val="000000"/>
          <w:sz w:val="22"/>
          <w:szCs w:val="22"/>
        </w:rPr>
      </w:pPr>
      <w:r w:rsidRPr="00C32E29">
        <w:rPr>
          <w:rFonts w:asciiTheme="minorHAnsi" w:hAnsiTheme="minorHAnsi"/>
          <w:color w:val="000000"/>
          <w:sz w:val="22"/>
          <w:szCs w:val="22"/>
        </w:rPr>
        <w:t>Section 2800(1</w:t>
      </w:r>
      <w:proofErr w:type="gramStart"/>
      <w:r w:rsidRPr="00C32E29">
        <w:rPr>
          <w:rFonts w:asciiTheme="minorHAnsi" w:hAnsiTheme="minorHAnsi"/>
          <w:color w:val="000000"/>
          <w:sz w:val="22"/>
          <w:szCs w:val="22"/>
        </w:rPr>
        <w:t>)(</w:t>
      </w:r>
      <w:proofErr w:type="gramEnd"/>
      <w:r w:rsidRPr="00C32E29">
        <w:rPr>
          <w:rFonts w:asciiTheme="minorHAnsi" w:hAnsiTheme="minorHAnsi"/>
          <w:color w:val="000000"/>
          <w:sz w:val="22"/>
          <w:szCs w:val="22"/>
        </w:rPr>
        <w:t xml:space="preserve">a)(9) and Section 2800(2)(a)(8) of </w:t>
      </w:r>
      <w:r w:rsidR="0006232D">
        <w:rPr>
          <w:rFonts w:asciiTheme="minorHAnsi" w:hAnsiTheme="minorHAnsi"/>
          <w:color w:val="000000"/>
          <w:sz w:val="22"/>
          <w:szCs w:val="22"/>
        </w:rPr>
        <w:t xml:space="preserve">the </w:t>
      </w:r>
      <w:r w:rsidRPr="00C32E29">
        <w:rPr>
          <w:rFonts w:asciiTheme="minorHAnsi" w:hAnsiTheme="minorHAnsi"/>
          <w:color w:val="000000"/>
          <w:sz w:val="22"/>
          <w:szCs w:val="22"/>
        </w:rPr>
        <w:t xml:space="preserve">Public Authorities Law require all public authorities to complete an annual assessment of the effectiveness of their internal control structures and procedures. </w:t>
      </w:r>
    </w:p>
    <w:p w:rsidR="00C32E29" w:rsidRPr="0006232D" w:rsidRDefault="00C32E29" w:rsidP="00C32E29">
      <w:pPr>
        <w:autoSpaceDE w:val="0"/>
        <w:autoSpaceDN w:val="0"/>
        <w:adjustRightInd w:val="0"/>
        <w:rPr>
          <w:rFonts w:asciiTheme="minorHAnsi" w:hAnsiTheme="minorHAnsi"/>
          <w:b/>
          <w:bCs/>
          <w:color w:val="000000"/>
          <w:sz w:val="22"/>
          <w:szCs w:val="22"/>
        </w:rPr>
      </w:pPr>
    </w:p>
    <w:p w:rsidR="00C32E29" w:rsidRPr="00C32E29" w:rsidRDefault="00C32E29" w:rsidP="00C32E29">
      <w:pPr>
        <w:autoSpaceDE w:val="0"/>
        <w:autoSpaceDN w:val="0"/>
        <w:adjustRightInd w:val="0"/>
        <w:rPr>
          <w:rFonts w:asciiTheme="minorHAnsi" w:hAnsiTheme="minorHAnsi"/>
          <w:color w:val="000000"/>
          <w:sz w:val="22"/>
          <w:szCs w:val="22"/>
        </w:rPr>
      </w:pPr>
      <w:r w:rsidRPr="00C32E29">
        <w:rPr>
          <w:rFonts w:asciiTheme="minorHAnsi" w:hAnsiTheme="minorHAnsi"/>
          <w:b/>
          <w:bCs/>
          <w:color w:val="000000"/>
          <w:sz w:val="22"/>
          <w:szCs w:val="22"/>
        </w:rPr>
        <w:t>2. MISSION OF AUTHORITY AND MAJOR BUSINESS FUNCTIONS</w:t>
      </w:r>
    </w:p>
    <w:p w:rsidR="00C32E29" w:rsidRPr="00C32E29" w:rsidRDefault="00C32E29" w:rsidP="00C32E29">
      <w:pPr>
        <w:autoSpaceDE w:val="0"/>
        <w:autoSpaceDN w:val="0"/>
        <w:adjustRightInd w:val="0"/>
        <w:rPr>
          <w:rFonts w:asciiTheme="minorHAnsi" w:hAnsiTheme="minorHAnsi"/>
          <w:sz w:val="22"/>
          <w:szCs w:val="22"/>
        </w:rPr>
      </w:pPr>
      <w:r w:rsidRPr="0006232D">
        <w:rPr>
          <w:rFonts w:asciiTheme="minorHAnsi" w:hAnsiTheme="minorHAnsi"/>
          <w:sz w:val="22"/>
          <w:szCs w:val="22"/>
        </w:rPr>
        <w:t>The mission of the Erie Tobacco Asset Securitization Corporation (ETASC) is to acquire, hold, sell, pledge and otherwise dispose of all or a portion of the rights of Erie County to receive payments from certain cigarette manufacturers under a 1998 Master Settlement Agreement (MSA) of a class action entitled State of New York, et al. v. Philip Morris Incorporated, et al. for the benefit of its bondholders and the County. The Corporation’s mission is to satisfy its obligations under Trust Indentures associated with its outstanding bonds and from time to time, if appropriate, assess additional MSA revenue securitization opportunities.  This public purpose and mission has been accomplished in part by ETASC through the issuance of bonded indebtedness in the years 2000, 2005 and 2006.</w:t>
      </w:r>
    </w:p>
    <w:p w:rsidR="00C32E29" w:rsidRPr="0006232D" w:rsidRDefault="00C32E29" w:rsidP="00C32E29">
      <w:pPr>
        <w:autoSpaceDE w:val="0"/>
        <w:autoSpaceDN w:val="0"/>
        <w:adjustRightInd w:val="0"/>
        <w:rPr>
          <w:rFonts w:asciiTheme="minorHAnsi" w:hAnsiTheme="minorHAnsi"/>
          <w:b/>
          <w:bCs/>
          <w:color w:val="000000"/>
          <w:sz w:val="22"/>
          <w:szCs w:val="22"/>
        </w:rPr>
      </w:pPr>
    </w:p>
    <w:p w:rsidR="00C32E29" w:rsidRPr="00C32E29" w:rsidRDefault="00C32E29" w:rsidP="00C32E29">
      <w:pPr>
        <w:autoSpaceDE w:val="0"/>
        <w:autoSpaceDN w:val="0"/>
        <w:adjustRightInd w:val="0"/>
        <w:rPr>
          <w:rFonts w:asciiTheme="minorHAnsi" w:hAnsiTheme="minorHAnsi"/>
          <w:color w:val="000000"/>
          <w:sz w:val="22"/>
          <w:szCs w:val="22"/>
        </w:rPr>
      </w:pPr>
      <w:r w:rsidRPr="00C32E29">
        <w:rPr>
          <w:rFonts w:asciiTheme="minorHAnsi" w:hAnsiTheme="minorHAnsi"/>
          <w:b/>
          <w:bCs/>
          <w:color w:val="000000"/>
          <w:sz w:val="22"/>
          <w:szCs w:val="22"/>
        </w:rPr>
        <w:t xml:space="preserve">3. MAJOR RISKS ASSOCIATED WITH OPERATIONS </w:t>
      </w:r>
    </w:p>
    <w:p w:rsidR="00C32E29" w:rsidRPr="00C32E29" w:rsidRDefault="0006232D" w:rsidP="00C32E29">
      <w:pPr>
        <w:autoSpaceDE w:val="0"/>
        <w:autoSpaceDN w:val="0"/>
        <w:adjustRightInd w:val="0"/>
        <w:rPr>
          <w:rFonts w:asciiTheme="minorHAnsi" w:hAnsiTheme="minorHAnsi"/>
          <w:color w:val="000000"/>
          <w:sz w:val="22"/>
          <w:szCs w:val="22"/>
        </w:rPr>
      </w:pPr>
      <w:r>
        <w:rPr>
          <w:rFonts w:asciiTheme="minorHAnsi" w:hAnsiTheme="minorHAnsi"/>
          <w:color w:val="000000"/>
          <w:sz w:val="22"/>
          <w:szCs w:val="22"/>
        </w:rPr>
        <w:t>Given the nature of ETASC and the minimal financial and operational actions of the corporation, there are no major ris</w:t>
      </w:r>
      <w:r w:rsidR="001D73FD">
        <w:rPr>
          <w:rFonts w:asciiTheme="minorHAnsi" w:hAnsiTheme="minorHAnsi"/>
          <w:color w:val="000000"/>
          <w:sz w:val="22"/>
          <w:szCs w:val="22"/>
        </w:rPr>
        <w:t>ks associated with operations.</w:t>
      </w:r>
    </w:p>
    <w:p w:rsidR="00C32E29" w:rsidRPr="0006232D" w:rsidRDefault="00C32E29" w:rsidP="00C32E29">
      <w:pPr>
        <w:autoSpaceDE w:val="0"/>
        <w:autoSpaceDN w:val="0"/>
        <w:adjustRightInd w:val="0"/>
        <w:rPr>
          <w:rFonts w:asciiTheme="minorHAnsi" w:hAnsiTheme="minorHAnsi"/>
          <w:b/>
          <w:bCs/>
          <w:color w:val="000000"/>
          <w:sz w:val="22"/>
          <w:szCs w:val="22"/>
        </w:rPr>
      </w:pPr>
    </w:p>
    <w:p w:rsidR="00C32E29" w:rsidRPr="00C32E29" w:rsidRDefault="00C32E29" w:rsidP="00C32E29">
      <w:pPr>
        <w:autoSpaceDE w:val="0"/>
        <w:autoSpaceDN w:val="0"/>
        <w:adjustRightInd w:val="0"/>
        <w:rPr>
          <w:rFonts w:asciiTheme="minorHAnsi" w:hAnsiTheme="minorHAnsi"/>
          <w:color w:val="000000"/>
          <w:sz w:val="22"/>
          <w:szCs w:val="22"/>
        </w:rPr>
      </w:pPr>
      <w:r w:rsidRPr="00C32E29">
        <w:rPr>
          <w:rFonts w:asciiTheme="minorHAnsi" w:hAnsiTheme="minorHAnsi"/>
          <w:b/>
          <w:bCs/>
          <w:color w:val="000000"/>
          <w:sz w:val="22"/>
          <w:szCs w:val="22"/>
        </w:rPr>
        <w:t>4. INTENT</w:t>
      </w:r>
    </w:p>
    <w:p w:rsidR="00C32E29" w:rsidRPr="00C32E29" w:rsidRDefault="00C32E29" w:rsidP="00C32E29">
      <w:pPr>
        <w:autoSpaceDE w:val="0"/>
        <w:autoSpaceDN w:val="0"/>
        <w:adjustRightInd w:val="0"/>
        <w:rPr>
          <w:rFonts w:asciiTheme="minorHAnsi" w:hAnsiTheme="minorHAnsi"/>
          <w:color w:val="000000"/>
          <w:sz w:val="22"/>
          <w:szCs w:val="22"/>
        </w:rPr>
      </w:pPr>
      <w:r w:rsidRPr="00C32E29">
        <w:rPr>
          <w:rFonts w:asciiTheme="minorHAnsi" w:hAnsiTheme="minorHAnsi"/>
          <w:color w:val="000000"/>
          <w:sz w:val="22"/>
          <w:szCs w:val="22"/>
        </w:rPr>
        <w:t xml:space="preserve">The intent of the </w:t>
      </w:r>
      <w:r w:rsidR="0006232D">
        <w:rPr>
          <w:rFonts w:asciiTheme="minorHAnsi" w:hAnsiTheme="minorHAnsi"/>
          <w:color w:val="000000"/>
          <w:sz w:val="22"/>
          <w:szCs w:val="22"/>
        </w:rPr>
        <w:t>corporation</w:t>
      </w:r>
      <w:r w:rsidRPr="00C32E29">
        <w:rPr>
          <w:rFonts w:asciiTheme="minorHAnsi" w:hAnsiTheme="minorHAnsi"/>
          <w:color w:val="000000"/>
          <w:sz w:val="22"/>
          <w:szCs w:val="22"/>
        </w:rPr>
        <w:t xml:space="preserve">’s system of internal control shall be to: </w:t>
      </w:r>
    </w:p>
    <w:p w:rsidR="00C32E29" w:rsidRPr="00C32E29" w:rsidRDefault="00C32E29" w:rsidP="00C32E29">
      <w:pPr>
        <w:autoSpaceDE w:val="0"/>
        <w:autoSpaceDN w:val="0"/>
        <w:adjustRightInd w:val="0"/>
        <w:rPr>
          <w:rFonts w:asciiTheme="minorHAnsi" w:hAnsiTheme="minorHAnsi"/>
          <w:color w:val="000000"/>
          <w:sz w:val="22"/>
          <w:szCs w:val="22"/>
        </w:rPr>
      </w:pPr>
      <w:r w:rsidRPr="00C32E29">
        <w:rPr>
          <w:rFonts w:asciiTheme="minorHAnsi" w:hAnsiTheme="minorHAnsi"/>
          <w:color w:val="000000"/>
          <w:sz w:val="22"/>
          <w:szCs w:val="22"/>
        </w:rPr>
        <w:t xml:space="preserve">a) Promote effective and efficient operations so as to help the </w:t>
      </w:r>
      <w:r w:rsidR="0006232D">
        <w:rPr>
          <w:rFonts w:asciiTheme="minorHAnsi" w:hAnsiTheme="minorHAnsi"/>
          <w:color w:val="000000"/>
          <w:sz w:val="22"/>
          <w:szCs w:val="22"/>
        </w:rPr>
        <w:t>corporation</w:t>
      </w:r>
      <w:r w:rsidRPr="00C32E29">
        <w:rPr>
          <w:rFonts w:asciiTheme="minorHAnsi" w:hAnsiTheme="minorHAnsi"/>
          <w:color w:val="000000"/>
          <w:sz w:val="22"/>
          <w:szCs w:val="22"/>
        </w:rPr>
        <w:t xml:space="preserve"> carry out its mission. </w:t>
      </w:r>
    </w:p>
    <w:p w:rsidR="00C32E29" w:rsidRPr="00C32E29" w:rsidRDefault="00C32E29" w:rsidP="00C32E29">
      <w:pPr>
        <w:autoSpaceDE w:val="0"/>
        <w:autoSpaceDN w:val="0"/>
        <w:adjustRightInd w:val="0"/>
        <w:rPr>
          <w:rFonts w:asciiTheme="minorHAnsi" w:hAnsiTheme="minorHAnsi"/>
          <w:color w:val="000000"/>
          <w:sz w:val="22"/>
          <w:szCs w:val="22"/>
        </w:rPr>
      </w:pPr>
      <w:r w:rsidRPr="00C32E29">
        <w:rPr>
          <w:rFonts w:asciiTheme="minorHAnsi" w:hAnsiTheme="minorHAnsi"/>
          <w:color w:val="000000"/>
          <w:sz w:val="22"/>
          <w:szCs w:val="22"/>
        </w:rPr>
        <w:t xml:space="preserve">b) Provide reasonable assurance that the </w:t>
      </w:r>
      <w:r w:rsidR="0006232D">
        <w:rPr>
          <w:rFonts w:asciiTheme="minorHAnsi" w:hAnsiTheme="minorHAnsi"/>
          <w:color w:val="000000"/>
          <w:sz w:val="22"/>
          <w:szCs w:val="22"/>
        </w:rPr>
        <w:t>corporation</w:t>
      </w:r>
      <w:r w:rsidRPr="00C32E29">
        <w:rPr>
          <w:rFonts w:asciiTheme="minorHAnsi" w:hAnsiTheme="minorHAnsi"/>
          <w:color w:val="000000"/>
          <w:sz w:val="22"/>
          <w:szCs w:val="22"/>
        </w:rPr>
        <w:t xml:space="preserve">’s assets are safeguarded against inappropriate or unauthorized use. </w:t>
      </w:r>
    </w:p>
    <w:p w:rsidR="00C32E29" w:rsidRPr="00C32E29" w:rsidRDefault="00C32E29" w:rsidP="00C32E29">
      <w:pPr>
        <w:autoSpaceDE w:val="0"/>
        <w:autoSpaceDN w:val="0"/>
        <w:adjustRightInd w:val="0"/>
        <w:rPr>
          <w:rFonts w:asciiTheme="minorHAnsi" w:hAnsiTheme="minorHAnsi"/>
          <w:color w:val="000000"/>
          <w:sz w:val="22"/>
          <w:szCs w:val="22"/>
        </w:rPr>
      </w:pPr>
      <w:r w:rsidRPr="00C32E29">
        <w:rPr>
          <w:rFonts w:asciiTheme="minorHAnsi" w:hAnsiTheme="minorHAnsi"/>
          <w:color w:val="000000"/>
          <w:sz w:val="22"/>
          <w:szCs w:val="22"/>
        </w:rPr>
        <w:t xml:space="preserve">c) Promote the accuracy and reliability of accounting data and financial reporting to ensure transactions are executed in accordance with the </w:t>
      </w:r>
      <w:r w:rsidR="0006232D">
        <w:rPr>
          <w:rFonts w:asciiTheme="minorHAnsi" w:hAnsiTheme="minorHAnsi"/>
          <w:color w:val="000000"/>
          <w:sz w:val="22"/>
          <w:szCs w:val="22"/>
        </w:rPr>
        <w:t>corporation’s b</w:t>
      </w:r>
      <w:r w:rsidRPr="00C32E29">
        <w:rPr>
          <w:rFonts w:asciiTheme="minorHAnsi" w:hAnsiTheme="minorHAnsi"/>
          <w:color w:val="000000"/>
          <w:sz w:val="22"/>
          <w:szCs w:val="22"/>
        </w:rPr>
        <w:t>oard</w:t>
      </w:r>
      <w:r w:rsidR="0006232D">
        <w:rPr>
          <w:rFonts w:asciiTheme="minorHAnsi" w:hAnsiTheme="minorHAnsi"/>
          <w:color w:val="000000"/>
          <w:sz w:val="22"/>
          <w:szCs w:val="22"/>
        </w:rPr>
        <w:t xml:space="preserve"> of directors</w:t>
      </w:r>
      <w:r w:rsidRPr="00C32E29">
        <w:rPr>
          <w:rFonts w:asciiTheme="minorHAnsi" w:hAnsiTheme="minorHAnsi"/>
          <w:color w:val="000000"/>
          <w:sz w:val="22"/>
          <w:szCs w:val="22"/>
        </w:rPr>
        <w:t xml:space="preserve">’ authorization and recorded properly in accounting records. </w:t>
      </w:r>
    </w:p>
    <w:p w:rsidR="00C32E29" w:rsidRPr="00C32E29" w:rsidRDefault="00C32E29" w:rsidP="00C32E29">
      <w:pPr>
        <w:autoSpaceDE w:val="0"/>
        <w:autoSpaceDN w:val="0"/>
        <w:adjustRightInd w:val="0"/>
        <w:rPr>
          <w:rFonts w:asciiTheme="minorHAnsi" w:hAnsiTheme="minorHAnsi"/>
          <w:color w:val="000000"/>
          <w:sz w:val="22"/>
          <w:szCs w:val="22"/>
        </w:rPr>
      </w:pPr>
      <w:r w:rsidRPr="00C32E29">
        <w:rPr>
          <w:rFonts w:asciiTheme="minorHAnsi" w:hAnsiTheme="minorHAnsi"/>
          <w:color w:val="000000"/>
          <w:sz w:val="22"/>
          <w:szCs w:val="22"/>
        </w:rPr>
        <w:t xml:space="preserve">d) Encourage adherence to the </w:t>
      </w:r>
      <w:r w:rsidR="0006232D">
        <w:rPr>
          <w:rFonts w:asciiTheme="minorHAnsi" w:hAnsiTheme="minorHAnsi"/>
          <w:color w:val="000000"/>
          <w:sz w:val="22"/>
          <w:szCs w:val="22"/>
        </w:rPr>
        <w:t xml:space="preserve">corporation’s </w:t>
      </w:r>
      <w:r w:rsidRPr="00C32E29">
        <w:rPr>
          <w:rFonts w:asciiTheme="minorHAnsi" w:hAnsiTheme="minorHAnsi"/>
          <w:color w:val="000000"/>
          <w:sz w:val="22"/>
          <w:szCs w:val="22"/>
        </w:rPr>
        <w:t xml:space="preserve">policies and procedures for conducting </w:t>
      </w:r>
      <w:r w:rsidR="0006232D">
        <w:rPr>
          <w:rFonts w:asciiTheme="minorHAnsi" w:hAnsiTheme="minorHAnsi"/>
          <w:color w:val="000000"/>
          <w:sz w:val="22"/>
          <w:szCs w:val="22"/>
        </w:rPr>
        <w:t>p</w:t>
      </w:r>
      <w:r w:rsidRPr="00C32E29">
        <w:rPr>
          <w:rFonts w:asciiTheme="minorHAnsi" w:hAnsiTheme="minorHAnsi"/>
          <w:color w:val="000000"/>
          <w:sz w:val="22"/>
          <w:szCs w:val="22"/>
        </w:rPr>
        <w:t xml:space="preserve">rograms and operations. </w:t>
      </w:r>
    </w:p>
    <w:p w:rsidR="00C32E29" w:rsidRPr="00C32E29" w:rsidRDefault="00C32E29" w:rsidP="00C32E29">
      <w:pPr>
        <w:autoSpaceDE w:val="0"/>
        <w:autoSpaceDN w:val="0"/>
        <w:adjustRightInd w:val="0"/>
        <w:rPr>
          <w:rFonts w:asciiTheme="minorHAnsi" w:hAnsiTheme="minorHAnsi"/>
          <w:color w:val="000000"/>
          <w:sz w:val="22"/>
          <w:szCs w:val="22"/>
        </w:rPr>
      </w:pPr>
      <w:r w:rsidRPr="00C32E29">
        <w:rPr>
          <w:rFonts w:asciiTheme="minorHAnsi" w:hAnsiTheme="minorHAnsi"/>
          <w:color w:val="000000"/>
          <w:sz w:val="22"/>
          <w:szCs w:val="22"/>
        </w:rPr>
        <w:t xml:space="preserve">e) Ensure compliance with applicable laws and regulations. </w:t>
      </w:r>
    </w:p>
    <w:p w:rsidR="00C32E29" w:rsidRPr="0006232D" w:rsidRDefault="00C32E29" w:rsidP="00C32E29">
      <w:pPr>
        <w:autoSpaceDE w:val="0"/>
        <w:autoSpaceDN w:val="0"/>
        <w:adjustRightInd w:val="0"/>
        <w:rPr>
          <w:rFonts w:asciiTheme="minorHAnsi" w:hAnsiTheme="minorHAnsi"/>
          <w:b/>
          <w:bCs/>
          <w:color w:val="000000"/>
          <w:sz w:val="22"/>
          <w:szCs w:val="22"/>
        </w:rPr>
      </w:pPr>
    </w:p>
    <w:p w:rsidR="00C32E29" w:rsidRPr="00C32E29" w:rsidRDefault="00C32E29" w:rsidP="00C32E29">
      <w:pPr>
        <w:autoSpaceDE w:val="0"/>
        <w:autoSpaceDN w:val="0"/>
        <w:adjustRightInd w:val="0"/>
        <w:rPr>
          <w:rFonts w:asciiTheme="minorHAnsi" w:hAnsiTheme="minorHAnsi"/>
          <w:color w:val="000000"/>
          <w:sz w:val="22"/>
          <w:szCs w:val="22"/>
        </w:rPr>
      </w:pPr>
      <w:r w:rsidRPr="00C32E29">
        <w:rPr>
          <w:rFonts w:asciiTheme="minorHAnsi" w:hAnsiTheme="minorHAnsi"/>
          <w:b/>
          <w:bCs/>
          <w:color w:val="000000"/>
          <w:sz w:val="22"/>
          <w:szCs w:val="22"/>
        </w:rPr>
        <w:t xml:space="preserve">5. ASSESSMENT </w:t>
      </w:r>
    </w:p>
    <w:p w:rsidR="00C32E29" w:rsidRPr="00C32E29" w:rsidRDefault="00C32E29" w:rsidP="00C32E29">
      <w:pPr>
        <w:autoSpaceDE w:val="0"/>
        <w:autoSpaceDN w:val="0"/>
        <w:adjustRightInd w:val="0"/>
        <w:rPr>
          <w:rFonts w:asciiTheme="minorHAnsi" w:hAnsiTheme="minorHAnsi"/>
          <w:color w:val="000000"/>
          <w:sz w:val="22"/>
          <w:szCs w:val="22"/>
        </w:rPr>
      </w:pPr>
      <w:r w:rsidRPr="00C32E29">
        <w:rPr>
          <w:rFonts w:asciiTheme="minorHAnsi" w:hAnsiTheme="minorHAnsi"/>
          <w:color w:val="000000"/>
          <w:sz w:val="22"/>
          <w:szCs w:val="22"/>
        </w:rPr>
        <w:t xml:space="preserve">The </w:t>
      </w:r>
      <w:r w:rsidR="001D73FD">
        <w:rPr>
          <w:rFonts w:asciiTheme="minorHAnsi" w:hAnsiTheme="minorHAnsi"/>
          <w:color w:val="000000"/>
          <w:sz w:val="22"/>
          <w:szCs w:val="22"/>
        </w:rPr>
        <w:t xml:space="preserve">corporation </w:t>
      </w:r>
      <w:r w:rsidRPr="00C32E29">
        <w:rPr>
          <w:rFonts w:asciiTheme="minorHAnsi" w:hAnsiTheme="minorHAnsi"/>
          <w:color w:val="000000"/>
          <w:sz w:val="22"/>
          <w:szCs w:val="22"/>
        </w:rPr>
        <w:t xml:space="preserve">reviews internal controls on an on-going </w:t>
      </w:r>
      <w:r w:rsidR="001D73FD">
        <w:rPr>
          <w:rFonts w:asciiTheme="minorHAnsi" w:hAnsiTheme="minorHAnsi"/>
          <w:color w:val="000000"/>
          <w:sz w:val="22"/>
          <w:szCs w:val="22"/>
        </w:rPr>
        <w:t xml:space="preserve">and as-needed </w:t>
      </w:r>
      <w:r w:rsidRPr="00C32E29">
        <w:rPr>
          <w:rFonts w:asciiTheme="minorHAnsi" w:hAnsiTheme="minorHAnsi"/>
          <w:color w:val="000000"/>
          <w:sz w:val="22"/>
          <w:szCs w:val="22"/>
        </w:rPr>
        <w:t>basis.</w:t>
      </w:r>
      <w:r w:rsidR="001D73FD">
        <w:rPr>
          <w:rFonts w:asciiTheme="minorHAnsi" w:hAnsiTheme="minorHAnsi"/>
          <w:color w:val="000000"/>
          <w:sz w:val="22"/>
          <w:szCs w:val="22"/>
        </w:rPr>
        <w:t xml:space="preserve">  Two of the three independent directors of ETASC are CPA’s.</w:t>
      </w:r>
      <w:r w:rsidR="00B5554F">
        <w:rPr>
          <w:rFonts w:asciiTheme="minorHAnsi" w:hAnsiTheme="minorHAnsi"/>
          <w:color w:val="000000"/>
          <w:sz w:val="22"/>
          <w:szCs w:val="22"/>
        </w:rPr>
        <w:t xml:space="preserve">  One of the two County members of the board of directors is the County’s elected Comptroller who serves as chief financial officer of the County.</w:t>
      </w:r>
      <w:r w:rsidRPr="00C32E29">
        <w:rPr>
          <w:rFonts w:asciiTheme="minorHAnsi" w:hAnsiTheme="minorHAnsi"/>
          <w:color w:val="000000"/>
          <w:sz w:val="22"/>
          <w:szCs w:val="22"/>
        </w:rPr>
        <w:t xml:space="preserve"> </w:t>
      </w:r>
      <w:r w:rsidR="001D73FD">
        <w:rPr>
          <w:rFonts w:asciiTheme="minorHAnsi" w:hAnsiTheme="minorHAnsi"/>
          <w:color w:val="000000"/>
          <w:sz w:val="22"/>
          <w:szCs w:val="22"/>
        </w:rPr>
        <w:t xml:space="preserve"> T</w:t>
      </w:r>
      <w:r w:rsidRPr="00C32E29">
        <w:rPr>
          <w:rFonts w:asciiTheme="minorHAnsi" w:hAnsiTheme="minorHAnsi"/>
          <w:color w:val="000000"/>
          <w:sz w:val="22"/>
          <w:szCs w:val="22"/>
        </w:rPr>
        <w:t xml:space="preserve">he </w:t>
      </w:r>
      <w:r w:rsidR="001D73FD">
        <w:rPr>
          <w:rFonts w:asciiTheme="minorHAnsi" w:hAnsiTheme="minorHAnsi"/>
          <w:color w:val="000000"/>
          <w:sz w:val="22"/>
          <w:szCs w:val="22"/>
        </w:rPr>
        <w:t xml:space="preserve">corporation </w:t>
      </w:r>
      <w:r w:rsidR="00B5554F">
        <w:rPr>
          <w:rFonts w:asciiTheme="minorHAnsi" w:hAnsiTheme="minorHAnsi"/>
          <w:color w:val="000000"/>
          <w:sz w:val="22"/>
          <w:szCs w:val="22"/>
        </w:rPr>
        <w:t>u</w:t>
      </w:r>
      <w:r w:rsidRPr="00C32E29">
        <w:rPr>
          <w:rFonts w:asciiTheme="minorHAnsi" w:hAnsiTheme="minorHAnsi"/>
          <w:color w:val="000000"/>
          <w:sz w:val="22"/>
          <w:szCs w:val="22"/>
        </w:rPr>
        <w:t xml:space="preserve">ndergoes an annual financial audit by an independent CPA firm. Any internal control weakness identified either by </w:t>
      </w:r>
      <w:r w:rsidR="001D73FD">
        <w:rPr>
          <w:rFonts w:asciiTheme="minorHAnsi" w:hAnsiTheme="minorHAnsi"/>
          <w:color w:val="000000"/>
          <w:sz w:val="22"/>
          <w:szCs w:val="22"/>
        </w:rPr>
        <w:t xml:space="preserve">corporation officers or directors </w:t>
      </w:r>
      <w:r w:rsidRPr="00C32E29">
        <w:rPr>
          <w:rFonts w:asciiTheme="minorHAnsi" w:hAnsiTheme="minorHAnsi"/>
          <w:color w:val="000000"/>
          <w:sz w:val="22"/>
          <w:szCs w:val="22"/>
        </w:rPr>
        <w:t xml:space="preserve">by the CPA firm is communicated to the Audit Committee and the </w:t>
      </w:r>
      <w:r w:rsidR="001D73FD">
        <w:rPr>
          <w:rFonts w:asciiTheme="minorHAnsi" w:hAnsiTheme="minorHAnsi"/>
          <w:color w:val="000000"/>
          <w:sz w:val="22"/>
          <w:szCs w:val="22"/>
        </w:rPr>
        <w:t>b</w:t>
      </w:r>
      <w:r w:rsidRPr="00C32E29">
        <w:rPr>
          <w:rFonts w:asciiTheme="minorHAnsi" w:hAnsiTheme="minorHAnsi"/>
          <w:color w:val="000000"/>
          <w:sz w:val="22"/>
          <w:szCs w:val="22"/>
        </w:rPr>
        <w:t xml:space="preserve">oard of </w:t>
      </w:r>
      <w:r w:rsidR="001D73FD">
        <w:rPr>
          <w:rFonts w:asciiTheme="minorHAnsi" w:hAnsiTheme="minorHAnsi"/>
          <w:color w:val="000000"/>
          <w:sz w:val="22"/>
          <w:szCs w:val="22"/>
        </w:rPr>
        <w:t>d</w:t>
      </w:r>
      <w:r w:rsidRPr="00C32E29">
        <w:rPr>
          <w:rFonts w:asciiTheme="minorHAnsi" w:hAnsiTheme="minorHAnsi"/>
          <w:color w:val="000000"/>
          <w:sz w:val="22"/>
          <w:szCs w:val="22"/>
        </w:rPr>
        <w:t xml:space="preserve">irectors. To the extent that deficiencies are identified, the </w:t>
      </w:r>
      <w:r w:rsidR="001D73FD">
        <w:rPr>
          <w:rFonts w:asciiTheme="minorHAnsi" w:hAnsiTheme="minorHAnsi"/>
          <w:color w:val="000000"/>
          <w:sz w:val="22"/>
          <w:szCs w:val="22"/>
        </w:rPr>
        <w:t>corporation will develop</w:t>
      </w:r>
      <w:r w:rsidRPr="00C32E29">
        <w:rPr>
          <w:rFonts w:asciiTheme="minorHAnsi" w:hAnsiTheme="minorHAnsi"/>
          <w:color w:val="000000"/>
          <w:sz w:val="22"/>
          <w:szCs w:val="22"/>
        </w:rPr>
        <w:t xml:space="preserve"> corrective action plans to reduce any corresponding risk. </w:t>
      </w:r>
    </w:p>
    <w:p w:rsidR="00C32E29" w:rsidRPr="0006232D" w:rsidRDefault="00C32E29" w:rsidP="00C32E29">
      <w:pPr>
        <w:rPr>
          <w:rFonts w:asciiTheme="minorHAnsi" w:hAnsiTheme="minorHAnsi"/>
          <w:color w:val="000000"/>
          <w:sz w:val="22"/>
          <w:szCs w:val="22"/>
        </w:rPr>
      </w:pPr>
    </w:p>
    <w:p w:rsidR="00C32E29" w:rsidRPr="00AD70DA" w:rsidRDefault="00C32E29" w:rsidP="00C32E29">
      <w:pPr>
        <w:rPr>
          <w:rFonts w:asciiTheme="minorHAnsi" w:hAnsiTheme="minorHAnsi"/>
          <w:color w:val="000000"/>
          <w:sz w:val="22"/>
          <w:szCs w:val="22"/>
        </w:rPr>
      </w:pPr>
      <w:r w:rsidRPr="0006232D">
        <w:rPr>
          <w:rFonts w:asciiTheme="minorHAnsi" w:hAnsiTheme="minorHAnsi"/>
          <w:color w:val="000000"/>
          <w:sz w:val="22"/>
          <w:szCs w:val="22"/>
        </w:rPr>
        <w:t>For the year ended December 31, 2012 the present internal control procedures appear to be sufficient to meet internal control objectives that pertain to the prevention and detection of material weaknesses or deficiencies.</w:t>
      </w:r>
    </w:p>
    <w:sectPr w:rsidR="00C32E29" w:rsidRPr="00AD70DA" w:rsidSect="00CB20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F52"/>
    <w:rsid w:val="0006232D"/>
    <w:rsid w:val="000657CF"/>
    <w:rsid w:val="00166F90"/>
    <w:rsid w:val="00192F52"/>
    <w:rsid w:val="001D73FD"/>
    <w:rsid w:val="001E6B58"/>
    <w:rsid w:val="002710E6"/>
    <w:rsid w:val="002D31BD"/>
    <w:rsid w:val="00331433"/>
    <w:rsid w:val="00397CED"/>
    <w:rsid w:val="003D0F67"/>
    <w:rsid w:val="00466D0E"/>
    <w:rsid w:val="007C000E"/>
    <w:rsid w:val="007D41FD"/>
    <w:rsid w:val="00840ADF"/>
    <w:rsid w:val="008D539A"/>
    <w:rsid w:val="00A30917"/>
    <w:rsid w:val="00AD70DA"/>
    <w:rsid w:val="00B5554F"/>
    <w:rsid w:val="00B72F23"/>
    <w:rsid w:val="00BC598F"/>
    <w:rsid w:val="00BE4D97"/>
    <w:rsid w:val="00C32E29"/>
    <w:rsid w:val="00CB2070"/>
    <w:rsid w:val="00CC6595"/>
    <w:rsid w:val="00D42A8D"/>
    <w:rsid w:val="00D81425"/>
    <w:rsid w:val="00DA1BDC"/>
    <w:rsid w:val="00DB3181"/>
    <w:rsid w:val="00E54611"/>
    <w:rsid w:val="00EB6917"/>
    <w:rsid w:val="00FA1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F5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192F5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F52"/>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192F52"/>
    <w:rPr>
      <w:color w:val="0000FF"/>
      <w:u w:val="single"/>
    </w:rPr>
  </w:style>
  <w:style w:type="paragraph" w:styleId="NormalWeb">
    <w:name w:val="Normal (Web)"/>
    <w:basedOn w:val="Normal"/>
    <w:uiPriority w:val="99"/>
    <w:semiHidden/>
    <w:unhideWhenUsed/>
    <w:rsid w:val="00192F52"/>
    <w:pPr>
      <w:spacing w:before="100" w:beforeAutospacing="1" w:after="100" w:afterAutospacing="1"/>
    </w:pPr>
  </w:style>
  <w:style w:type="paragraph" w:customStyle="1" w:styleId="date">
    <w:name w:val="date"/>
    <w:basedOn w:val="Normal"/>
    <w:uiPriority w:val="99"/>
    <w:semiHidden/>
    <w:rsid w:val="00192F52"/>
    <w:pPr>
      <w:spacing w:before="100" w:beforeAutospacing="1" w:after="100" w:afterAutospacing="1"/>
    </w:pPr>
  </w:style>
  <w:style w:type="character" w:customStyle="1" w:styleId="bylinename">
    <w:name w:val="bylinename"/>
    <w:basedOn w:val="DefaultParagraphFont"/>
    <w:rsid w:val="00192F52"/>
  </w:style>
  <w:style w:type="character" w:customStyle="1" w:styleId="bylineposition">
    <w:name w:val="bylineposition"/>
    <w:basedOn w:val="DefaultParagraphFont"/>
    <w:rsid w:val="00192F52"/>
  </w:style>
  <w:style w:type="paragraph" w:customStyle="1" w:styleId="Default">
    <w:name w:val="Default"/>
    <w:rsid w:val="00C32E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C32E29"/>
    <w:rPr>
      <w:color w:val="auto"/>
    </w:rPr>
  </w:style>
</w:styles>
</file>

<file path=word/webSettings.xml><?xml version="1.0" encoding="utf-8"?>
<w:webSettings xmlns:r="http://schemas.openxmlformats.org/officeDocument/2006/relationships" xmlns:w="http://schemas.openxmlformats.org/wordprocessingml/2006/main">
  <w:divs>
    <w:div w:id="20984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1370</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callant</dc:creator>
  <cp:keywords/>
  <dc:description/>
  <cp:lastModifiedBy>callant</cp:lastModifiedBy>
  <cp:revision>5</cp:revision>
  <cp:lastPrinted>2013-07-17T21:26:00Z</cp:lastPrinted>
  <dcterms:created xsi:type="dcterms:W3CDTF">2013-07-16T22:19:00Z</dcterms:created>
  <dcterms:modified xsi:type="dcterms:W3CDTF">2013-07-18T15:09:00Z</dcterms:modified>
</cp:coreProperties>
</file>