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86E1" w14:textId="77777777" w:rsidR="0089095F" w:rsidRDefault="0089095F" w:rsidP="0089095F">
      <w:pPr>
        <w:ind w:left="720" w:hanging="360"/>
        <w:rPr>
          <w:b/>
          <w:bCs/>
          <w:sz w:val="32"/>
          <w:szCs w:val="32"/>
        </w:rPr>
      </w:pPr>
      <w:r>
        <w:rPr>
          <w:b/>
          <w:bCs/>
          <w:sz w:val="32"/>
          <w:szCs w:val="32"/>
        </w:rPr>
        <w:t>Meeting Minutes – Ethics Board February 6, 2023</w:t>
      </w:r>
    </w:p>
    <w:p w14:paraId="0DE41B9D" w14:textId="77777777" w:rsidR="0089095F" w:rsidRDefault="0089095F" w:rsidP="0089095F">
      <w:pPr>
        <w:pStyle w:val="m1748979725343213470msolistparagraph"/>
        <w:spacing w:before="0" w:beforeAutospacing="0" w:after="0" w:afterAutospacing="0"/>
        <w:ind w:left="720"/>
      </w:pPr>
    </w:p>
    <w:p w14:paraId="03042085" w14:textId="77777777" w:rsidR="0089095F" w:rsidRDefault="0089095F" w:rsidP="0089095F">
      <w:pPr>
        <w:pStyle w:val="m1748979725343213470msolistparagraph"/>
        <w:numPr>
          <w:ilvl w:val="0"/>
          <w:numId w:val="1"/>
        </w:numPr>
        <w:spacing w:before="0" w:beforeAutospacing="0" w:after="0" w:afterAutospacing="0"/>
        <w:rPr>
          <w:rFonts w:eastAsia="Times New Roman"/>
        </w:rPr>
      </w:pPr>
      <w:r>
        <w:rPr>
          <w:rFonts w:eastAsia="Times New Roman"/>
        </w:rPr>
        <w:t xml:space="preserve">Call the meeting to order – Motion by Heather Gresham (HG) and seconded by Ellen Kennedy (EK). </w:t>
      </w:r>
      <w:r>
        <w:rPr>
          <w:rFonts w:eastAsia="Times New Roman"/>
          <w:b/>
          <w:bCs/>
        </w:rPr>
        <w:t>8:37 am</w:t>
      </w:r>
    </w:p>
    <w:p w14:paraId="5060308F" w14:textId="77777777" w:rsidR="0089095F" w:rsidRDefault="0089095F" w:rsidP="0089095F">
      <w:pPr>
        <w:pStyle w:val="m1748979725343213470msolistparagraph"/>
        <w:spacing w:before="0" w:beforeAutospacing="0" w:after="0" w:afterAutospacing="0"/>
        <w:ind w:left="720"/>
      </w:pPr>
      <w:r>
        <w:t> </w:t>
      </w:r>
    </w:p>
    <w:p w14:paraId="1533B82B" w14:textId="77777777" w:rsidR="0089095F" w:rsidRDefault="0089095F" w:rsidP="0089095F">
      <w:pPr>
        <w:pStyle w:val="m1748979725343213470msolistparagraph"/>
        <w:numPr>
          <w:ilvl w:val="0"/>
          <w:numId w:val="2"/>
        </w:numPr>
        <w:spacing w:before="0" w:beforeAutospacing="0" w:after="0" w:afterAutospacing="0"/>
        <w:rPr>
          <w:rFonts w:eastAsia="Times New Roman"/>
        </w:rPr>
      </w:pPr>
      <w:r>
        <w:rPr>
          <w:rFonts w:eastAsia="Times New Roman"/>
        </w:rPr>
        <w:t xml:space="preserve">No Changes to the Meeting Minutes for January 2023. </w:t>
      </w:r>
      <w:r>
        <w:rPr>
          <w:rFonts w:eastAsia="Times New Roman"/>
          <w:b/>
          <w:bCs/>
        </w:rPr>
        <w:t xml:space="preserve">Chris Trapp </w:t>
      </w:r>
      <w:proofErr w:type="gramStart"/>
      <w:r>
        <w:rPr>
          <w:rFonts w:eastAsia="Times New Roman"/>
          <w:b/>
          <w:bCs/>
        </w:rPr>
        <w:t>abstained</w:t>
      </w:r>
      <w:proofErr w:type="gramEnd"/>
    </w:p>
    <w:p w14:paraId="7C2D0868" w14:textId="77777777" w:rsidR="0089095F" w:rsidRDefault="0089095F" w:rsidP="0089095F">
      <w:pPr>
        <w:pStyle w:val="m1748979725343213470msolistparagraph"/>
        <w:spacing w:before="0" w:beforeAutospacing="0" w:after="0" w:afterAutospacing="0"/>
        <w:ind w:left="720"/>
      </w:pPr>
      <w:r>
        <w:t> </w:t>
      </w:r>
    </w:p>
    <w:p w14:paraId="66A88639" w14:textId="77777777" w:rsidR="0089095F" w:rsidRDefault="0089095F" w:rsidP="0089095F">
      <w:pPr>
        <w:pStyle w:val="m1748979725343213470msolistparagraph"/>
        <w:numPr>
          <w:ilvl w:val="0"/>
          <w:numId w:val="3"/>
        </w:numPr>
        <w:spacing w:before="0" w:beforeAutospacing="0" w:after="0" w:afterAutospacing="0"/>
        <w:rPr>
          <w:rFonts w:eastAsia="Times New Roman"/>
        </w:rPr>
      </w:pPr>
      <w:proofErr w:type="gramStart"/>
      <w:r>
        <w:rPr>
          <w:rFonts w:eastAsia="Times New Roman"/>
        </w:rPr>
        <w:t>Website ?</w:t>
      </w:r>
      <w:proofErr w:type="gramEnd"/>
      <w:r>
        <w:rPr>
          <w:rFonts w:eastAsia="Times New Roman"/>
        </w:rPr>
        <w:t xml:space="preserve"> Email Updates</w:t>
      </w:r>
    </w:p>
    <w:p w14:paraId="6A323011" w14:textId="77777777" w:rsidR="0089095F" w:rsidRDefault="0089095F" w:rsidP="0089095F">
      <w:pPr>
        <w:pStyle w:val="m1748979725343213470msolistparagraph"/>
        <w:spacing w:before="0" w:beforeAutospacing="0" w:after="0" w:afterAutospacing="0"/>
        <w:ind w:left="720"/>
      </w:pPr>
      <w:r>
        <w:t> </w:t>
      </w:r>
    </w:p>
    <w:p w14:paraId="226AE394" w14:textId="77777777" w:rsidR="0089095F" w:rsidRDefault="0089095F" w:rsidP="0089095F">
      <w:pPr>
        <w:pStyle w:val="m1748979725343213470msolistparagraph"/>
        <w:numPr>
          <w:ilvl w:val="1"/>
          <w:numId w:val="4"/>
        </w:numPr>
        <w:spacing w:before="0" w:beforeAutospacing="0" w:after="0" w:afterAutospacing="0"/>
        <w:rPr>
          <w:rFonts w:eastAsia="Times New Roman"/>
        </w:rPr>
      </w:pPr>
      <w:r>
        <w:rPr>
          <w:rFonts w:eastAsia="Times New Roman"/>
        </w:rPr>
        <w:t>Can members of the Amherst Town Board serve as employees of Erie County Government?  Depends upon duties and job descriptions.  Taunya Abaya (TA) – will conduct investigations of job descriptions of County Employees to see if the duties are similar with the duties for members of the Amherst Town Board.  Bill Licata to forward Financial Disclosures and job descriptions of Michael Szukala (Medicaid Inspector General), Shawn Lavin (Deputy Commissioner for Department of Personnel) and Angela Marinucci (Commissioner of Senior Services) to Taunya Abaya (TN).</w:t>
      </w:r>
    </w:p>
    <w:p w14:paraId="79A971B7" w14:textId="77777777" w:rsidR="0089095F" w:rsidRDefault="0089095F" w:rsidP="0089095F">
      <w:pPr>
        <w:pStyle w:val="m1748979725343213470msolistparagraph"/>
        <w:spacing w:before="0" w:beforeAutospacing="0" w:after="0" w:afterAutospacing="0"/>
        <w:ind w:left="1440"/>
      </w:pPr>
      <w:r>
        <w:t> </w:t>
      </w:r>
    </w:p>
    <w:p w14:paraId="747C6839" w14:textId="77777777" w:rsidR="0089095F" w:rsidRDefault="0089095F" w:rsidP="0089095F">
      <w:pPr>
        <w:pStyle w:val="m1748979725343213470msolistparagraph"/>
        <w:numPr>
          <w:ilvl w:val="1"/>
          <w:numId w:val="5"/>
        </w:numPr>
        <w:spacing w:before="0" w:beforeAutospacing="0" w:after="0" w:afterAutospacing="0"/>
        <w:rPr>
          <w:rFonts w:eastAsia="Times New Roman"/>
        </w:rPr>
      </w:pPr>
      <w:r>
        <w:rPr>
          <w:rFonts w:eastAsia="Times New Roman"/>
        </w:rPr>
        <w:t>Updates to Website – Bill Licata to provide any emails or filings with the website – current email and password do not allow access.</w:t>
      </w:r>
    </w:p>
    <w:p w14:paraId="63B73E87" w14:textId="77777777" w:rsidR="0089095F" w:rsidRDefault="0089095F" w:rsidP="0089095F">
      <w:pPr>
        <w:pStyle w:val="m1748979725343213470msolistparagraph"/>
        <w:spacing w:before="0" w:beforeAutospacing="0" w:after="0" w:afterAutospacing="0"/>
        <w:ind w:left="720"/>
      </w:pPr>
      <w:r>
        <w:t> </w:t>
      </w:r>
    </w:p>
    <w:p w14:paraId="07E6A992" w14:textId="77777777" w:rsidR="0089095F" w:rsidRDefault="0089095F" w:rsidP="0089095F">
      <w:pPr>
        <w:pStyle w:val="m1748979725343213470msolistparagraph"/>
        <w:numPr>
          <w:ilvl w:val="1"/>
          <w:numId w:val="6"/>
        </w:numPr>
        <w:spacing w:before="0" w:beforeAutospacing="0" w:after="0" w:afterAutospacing="0"/>
        <w:rPr>
          <w:rFonts w:eastAsia="Times New Roman"/>
        </w:rPr>
      </w:pPr>
      <w:r>
        <w:rPr>
          <w:rFonts w:eastAsia="Times New Roman"/>
        </w:rPr>
        <w:t>FOIL Requests</w:t>
      </w:r>
    </w:p>
    <w:p w14:paraId="3704086D" w14:textId="77777777" w:rsidR="0089095F" w:rsidRDefault="0089095F" w:rsidP="0089095F">
      <w:pPr>
        <w:pStyle w:val="m1748979725343213470msolistparagraph"/>
        <w:spacing w:before="0" w:beforeAutospacing="0" w:after="0" w:afterAutospacing="0"/>
        <w:ind w:left="720"/>
      </w:pPr>
      <w:r>
        <w:t> </w:t>
      </w:r>
    </w:p>
    <w:p w14:paraId="30C414E4" w14:textId="77777777" w:rsidR="0089095F" w:rsidRDefault="0089095F" w:rsidP="0089095F">
      <w:pPr>
        <w:pStyle w:val="m1748979725343213470msolistparagraph"/>
        <w:numPr>
          <w:ilvl w:val="1"/>
          <w:numId w:val="7"/>
        </w:numPr>
        <w:spacing w:before="0" w:beforeAutospacing="0" w:after="0" w:afterAutospacing="0"/>
        <w:rPr>
          <w:rFonts w:eastAsia="Times New Roman"/>
        </w:rPr>
      </w:pPr>
      <w:r>
        <w:rPr>
          <w:rFonts w:eastAsia="Times New Roman"/>
        </w:rPr>
        <w:t>Other communications</w:t>
      </w:r>
    </w:p>
    <w:p w14:paraId="6D6239C1" w14:textId="77777777" w:rsidR="0089095F" w:rsidRDefault="0089095F" w:rsidP="0089095F">
      <w:pPr>
        <w:pStyle w:val="m1748979725343213470msolistparagraph"/>
        <w:spacing w:before="0" w:beforeAutospacing="0" w:after="0" w:afterAutospacing="0"/>
        <w:ind w:left="720"/>
      </w:pPr>
      <w:r>
        <w:t> </w:t>
      </w:r>
    </w:p>
    <w:p w14:paraId="6C4E9387" w14:textId="77777777" w:rsidR="0089095F" w:rsidRDefault="0089095F" w:rsidP="0089095F">
      <w:pPr>
        <w:pStyle w:val="m1748979725343213470msolistparagraph"/>
        <w:spacing w:before="0" w:beforeAutospacing="0" w:after="0" w:afterAutospacing="0"/>
        <w:ind w:left="1440"/>
      </w:pPr>
      <w:r>
        <w:t> </w:t>
      </w:r>
    </w:p>
    <w:p w14:paraId="1D7E89F9" w14:textId="77777777" w:rsidR="0089095F" w:rsidRDefault="0089095F" w:rsidP="0089095F">
      <w:pPr>
        <w:pStyle w:val="m1748979725343213470msolistparagraph"/>
        <w:numPr>
          <w:ilvl w:val="0"/>
          <w:numId w:val="8"/>
        </w:numPr>
        <w:spacing w:before="0" w:beforeAutospacing="0" w:after="0" w:afterAutospacing="0"/>
        <w:rPr>
          <w:rFonts w:eastAsia="Times New Roman"/>
        </w:rPr>
      </w:pPr>
      <w:r>
        <w:rPr>
          <w:rFonts w:eastAsia="Times New Roman"/>
        </w:rPr>
        <w:t>Old Business</w:t>
      </w:r>
    </w:p>
    <w:p w14:paraId="1A7FC68A" w14:textId="77777777" w:rsidR="0089095F" w:rsidRDefault="0089095F" w:rsidP="0089095F">
      <w:pPr>
        <w:pStyle w:val="m1748979725343213470msolistparagraph"/>
        <w:spacing w:before="0" w:beforeAutospacing="0" w:after="0" w:afterAutospacing="0"/>
        <w:ind w:left="1440"/>
      </w:pPr>
      <w:r>
        <w:t> </w:t>
      </w:r>
    </w:p>
    <w:p w14:paraId="32F04EA3" w14:textId="77777777" w:rsidR="0089095F" w:rsidRDefault="0089095F" w:rsidP="0089095F">
      <w:pPr>
        <w:pStyle w:val="m1748979725343213470msolistparagraph"/>
        <w:numPr>
          <w:ilvl w:val="1"/>
          <w:numId w:val="9"/>
        </w:numPr>
        <w:spacing w:before="0" w:beforeAutospacing="0" w:after="0" w:afterAutospacing="0"/>
        <w:rPr>
          <w:rFonts w:eastAsia="Times New Roman"/>
        </w:rPr>
      </w:pPr>
      <w:r>
        <w:rPr>
          <w:rFonts w:eastAsia="Times New Roman"/>
        </w:rPr>
        <w:t xml:space="preserve">Chief Ethics Officer – (HG) Why does this have to be </w:t>
      </w:r>
      <w:proofErr w:type="gramStart"/>
      <w:r>
        <w:rPr>
          <w:rFonts w:eastAsia="Times New Roman"/>
        </w:rPr>
        <w:t>an a</w:t>
      </w:r>
      <w:proofErr w:type="gramEnd"/>
      <w:r>
        <w:rPr>
          <w:rFonts w:eastAsia="Times New Roman"/>
        </w:rPr>
        <w:t xml:space="preserve"> attorney?  Was this posted?  This is too short </w:t>
      </w:r>
      <w:proofErr w:type="gramStart"/>
      <w:r>
        <w:rPr>
          <w:rFonts w:eastAsia="Times New Roman"/>
        </w:rPr>
        <w:t>a period of time</w:t>
      </w:r>
      <w:proofErr w:type="gramEnd"/>
      <w:r>
        <w:rPr>
          <w:rFonts w:eastAsia="Times New Roman"/>
        </w:rPr>
        <w:t>, this was only posted for ten (10) days.  Christopher Trapp (CT) do we make a recommendation to the County Executive?  Brian Downey (</w:t>
      </w:r>
      <w:proofErr w:type="gramStart"/>
      <w:r>
        <w:rPr>
          <w:rFonts w:eastAsia="Times New Roman"/>
        </w:rPr>
        <w:t>BD)  We</w:t>
      </w:r>
      <w:proofErr w:type="gramEnd"/>
      <w:r>
        <w:rPr>
          <w:rFonts w:eastAsia="Times New Roman"/>
        </w:rPr>
        <w:t xml:space="preserve"> need to have a larger net to get attorneys from Erie bar Association and the Women’s Bar Association?  (</w:t>
      </w:r>
      <w:proofErr w:type="gramStart"/>
      <w:r>
        <w:rPr>
          <w:rFonts w:eastAsia="Times New Roman"/>
        </w:rPr>
        <w:t>HG)  Why</w:t>
      </w:r>
      <w:proofErr w:type="gramEnd"/>
      <w:r>
        <w:rPr>
          <w:rFonts w:eastAsia="Times New Roman"/>
        </w:rPr>
        <w:t xml:space="preserve"> does this have to be an attorney?  (</w:t>
      </w:r>
      <w:proofErr w:type="gramStart"/>
      <w:r>
        <w:rPr>
          <w:rFonts w:eastAsia="Times New Roman"/>
        </w:rPr>
        <w:t>BD)  Are</w:t>
      </w:r>
      <w:proofErr w:type="gramEnd"/>
      <w:r>
        <w:rPr>
          <w:rFonts w:eastAsia="Times New Roman"/>
        </w:rPr>
        <w:t xml:space="preserve"> we keeping out others who have the skills for this job?  (HG)Read the job description from the Erie County Jobs Posting.  (</w:t>
      </w:r>
      <w:proofErr w:type="gramStart"/>
      <w:r>
        <w:rPr>
          <w:rFonts w:eastAsia="Times New Roman"/>
        </w:rPr>
        <w:t>BD)  There</w:t>
      </w:r>
      <w:proofErr w:type="gramEnd"/>
      <w:r>
        <w:rPr>
          <w:rFonts w:eastAsia="Times New Roman"/>
        </w:rPr>
        <w:t xml:space="preserve"> is a lot of extra time needed to do these functions?  There are more attorney related activities: taking notes, collecting the forms.  There are a lot of administrative functions that an attorney may not want to do. (</w:t>
      </w:r>
      <w:proofErr w:type="gramStart"/>
      <w:r>
        <w:rPr>
          <w:rFonts w:eastAsia="Times New Roman"/>
        </w:rPr>
        <w:t>HG)  Chief</w:t>
      </w:r>
      <w:proofErr w:type="gramEnd"/>
      <w:r>
        <w:rPr>
          <w:rFonts w:eastAsia="Times New Roman"/>
        </w:rPr>
        <w:t xml:space="preserve"> Ethics Officer could do trainings.  (HG) Will reach out to Commissioner Bray for more explanation of the job description and what is needed.  (BD) The job description is very broad, why does someone need four (4) years of practice in the legal community? (</w:t>
      </w:r>
      <w:proofErr w:type="gramStart"/>
      <w:r>
        <w:rPr>
          <w:rFonts w:eastAsia="Times New Roman"/>
        </w:rPr>
        <w:t>CT)  What</w:t>
      </w:r>
      <w:proofErr w:type="gramEnd"/>
      <w:r>
        <w:rPr>
          <w:rFonts w:eastAsia="Times New Roman"/>
        </w:rPr>
        <w:t xml:space="preserve"> kinds of motions will Chief Ethics Officer be responsible for?  Motions in Court or motions at meetings?  (HG) Questions for Brian Bray – Why does the position have to be filled by an attorney?  Where was this advertised?  Is there an opportunity to increase the posting period?  Why the need for ethics experience?  What is the relation to the Ethics Board?  Who does this person report to?  Who directs the Chief Ethics Officer’s work?  Daily management of the Ethics Board?  What types of training is CEO responsible for?  (</w:t>
      </w:r>
      <w:proofErr w:type="gramStart"/>
      <w:r>
        <w:rPr>
          <w:rFonts w:eastAsia="Times New Roman"/>
        </w:rPr>
        <w:t>CT)  Steve</w:t>
      </w:r>
      <w:proofErr w:type="gramEnd"/>
      <w:r>
        <w:rPr>
          <w:rFonts w:eastAsia="Times New Roman"/>
        </w:rPr>
        <w:t xml:space="preserve"> Schwartz was the person who handled these responsibilities and he made the recommendation for a CEO.</w:t>
      </w:r>
    </w:p>
    <w:p w14:paraId="48058706" w14:textId="77777777" w:rsidR="0089095F" w:rsidRDefault="0089095F" w:rsidP="0089095F">
      <w:pPr>
        <w:pStyle w:val="m1748979725343213470msolistparagraph"/>
        <w:spacing w:before="0" w:beforeAutospacing="0" w:after="0" w:afterAutospacing="0"/>
        <w:ind w:left="1440"/>
      </w:pPr>
      <w:r>
        <w:lastRenderedPageBreak/>
        <w:t> </w:t>
      </w:r>
    </w:p>
    <w:p w14:paraId="1719D9C8" w14:textId="77777777" w:rsidR="0089095F" w:rsidRDefault="0089095F" w:rsidP="0089095F">
      <w:pPr>
        <w:pStyle w:val="m1748979725343213470msolistparagraph"/>
        <w:numPr>
          <w:ilvl w:val="1"/>
          <w:numId w:val="10"/>
        </w:numPr>
        <w:spacing w:before="0" w:beforeAutospacing="0" w:after="0" w:afterAutospacing="0"/>
        <w:rPr>
          <w:rFonts w:eastAsia="Times New Roman"/>
        </w:rPr>
      </w:pPr>
      <w:r>
        <w:rPr>
          <w:rFonts w:eastAsia="Times New Roman"/>
        </w:rPr>
        <w:t>Claim against the County Executive for driving during the Blizzard 2022 during a driving ban?  (CT) We are taking no action on this.  (BD) Not our call to bring Vehicle and Traffic Law Charges.  (</w:t>
      </w:r>
      <w:proofErr w:type="gramStart"/>
      <w:r>
        <w:rPr>
          <w:rFonts w:eastAsia="Times New Roman"/>
        </w:rPr>
        <w:t>HG)  Is</w:t>
      </w:r>
      <w:proofErr w:type="gramEnd"/>
      <w:r>
        <w:rPr>
          <w:rFonts w:eastAsia="Times New Roman"/>
        </w:rPr>
        <w:t xml:space="preserve"> it possible to send an email with the ethics laws to the person who lodged the complaint?</w:t>
      </w:r>
    </w:p>
    <w:p w14:paraId="55C49703" w14:textId="77777777" w:rsidR="0089095F" w:rsidRDefault="0089095F" w:rsidP="0089095F">
      <w:pPr>
        <w:pStyle w:val="m1748979725343213470msolistparagraph"/>
        <w:spacing w:before="0" w:beforeAutospacing="0" w:after="0" w:afterAutospacing="0"/>
        <w:ind w:left="720"/>
      </w:pPr>
      <w:r>
        <w:t> </w:t>
      </w:r>
    </w:p>
    <w:p w14:paraId="71E22142" w14:textId="77777777" w:rsidR="0089095F" w:rsidRDefault="0089095F" w:rsidP="0089095F">
      <w:pPr>
        <w:pStyle w:val="m1748979725343213470msolistparagraph"/>
        <w:numPr>
          <w:ilvl w:val="1"/>
          <w:numId w:val="11"/>
        </w:numPr>
        <w:spacing w:before="0" w:beforeAutospacing="0" w:after="0" w:afterAutospacing="0"/>
        <w:rPr>
          <w:rFonts w:eastAsia="Times New Roman"/>
        </w:rPr>
      </w:pPr>
      <w:r>
        <w:rPr>
          <w:rFonts w:eastAsia="Times New Roman"/>
        </w:rPr>
        <w:t xml:space="preserve">Evans Supervisor conflict of interest in holding position as Deputy County Comptroller – (EK) Comptroller said there was no conflict and Ethics Board accepted this determination. (AR) Did some research on job description and since there was no direct auditing function as Town Supervisor there is no conflict. (CT) The question seems to be whether there is some </w:t>
      </w:r>
      <w:proofErr w:type="spellStart"/>
      <w:r>
        <w:rPr>
          <w:rFonts w:eastAsia="Times New Roman"/>
        </w:rPr>
        <w:t>incompatability</w:t>
      </w:r>
      <w:proofErr w:type="spellEnd"/>
      <w:r>
        <w:rPr>
          <w:rFonts w:eastAsia="Times New Roman"/>
        </w:rPr>
        <w:t xml:space="preserve"> of job positions?  (AR/TA) – will work together on this one and the Amherst Town Board conflicts investigations.</w:t>
      </w:r>
    </w:p>
    <w:p w14:paraId="0B22D2A5" w14:textId="77777777" w:rsidR="0089095F" w:rsidRDefault="0089095F" w:rsidP="0089095F">
      <w:pPr>
        <w:pStyle w:val="m1748979725343213470msolistparagraph"/>
        <w:spacing w:before="0" w:beforeAutospacing="0" w:after="0" w:afterAutospacing="0"/>
        <w:ind w:left="720"/>
      </w:pPr>
      <w:r>
        <w:t> </w:t>
      </w:r>
    </w:p>
    <w:p w14:paraId="51F7CC8C" w14:textId="77777777" w:rsidR="0089095F" w:rsidRDefault="0089095F" w:rsidP="0089095F">
      <w:pPr>
        <w:pStyle w:val="m1748979725343213470msolistparagraph"/>
        <w:numPr>
          <w:ilvl w:val="1"/>
          <w:numId w:val="12"/>
        </w:numPr>
        <w:spacing w:before="0" w:beforeAutospacing="0" w:after="0" w:afterAutospacing="0"/>
        <w:rPr>
          <w:rFonts w:eastAsia="Times New Roman"/>
        </w:rPr>
      </w:pPr>
      <w:r>
        <w:rPr>
          <w:rFonts w:eastAsia="Times New Roman"/>
        </w:rPr>
        <w:t>Dates for Annual Financial Disclosure Forms: (</w:t>
      </w:r>
      <w:proofErr w:type="gramStart"/>
      <w:r>
        <w:rPr>
          <w:rFonts w:eastAsia="Times New Roman"/>
        </w:rPr>
        <w:t>CT)  There</w:t>
      </w:r>
      <w:proofErr w:type="gramEnd"/>
      <w:r>
        <w:rPr>
          <w:rFonts w:eastAsia="Times New Roman"/>
        </w:rPr>
        <w:t xml:space="preserve"> is a need to get financial disclosure forms into the Erie County board of Ethics by May 15, 2023. Bill Licata (BL) to get Ethics Letter to Department Heads requesting a list of employees who need to file Ethics Forms with the Erie County Ethics Board.  </w:t>
      </w:r>
      <w:proofErr w:type="gramStart"/>
      <w:r>
        <w:rPr>
          <w:rFonts w:eastAsia="Times New Roman"/>
        </w:rPr>
        <w:t>Time Line</w:t>
      </w:r>
      <w:proofErr w:type="gramEnd"/>
      <w:r>
        <w:rPr>
          <w:rFonts w:eastAsia="Times New Roman"/>
        </w:rPr>
        <w:t xml:space="preserve"> – February 6, 2023 Kayla Witherspoon (KW) will send a draft letter to (BL) and Ethics Board for their review – asking Department Heads to provide a list of employees who need to file Financial Disclosure Forms.  The letter to Department Heads must be sent out in middle February __, 2023.  The list of all employees required to file Financial Disclosure Forms should be received by March 15, 2023.  By April 3, </w:t>
      </w:r>
      <w:proofErr w:type="gramStart"/>
      <w:r>
        <w:rPr>
          <w:rFonts w:eastAsia="Times New Roman"/>
        </w:rPr>
        <w:t>2023</w:t>
      </w:r>
      <w:proofErr w:type="gramEnd"/>
      <w:r>
        <w:rPr>
          <w:rFonts w:eastAsia="Times New Roman"/>
        </w:rPr>
        <w:t xml:space="preserve"> all County Employees will be sent Financial Disclosure Forms for filing with Ethics Board by May 15, 2023.</w:t>
      </w:r>
    </w:p>
    <w:p w14:paraId="2A6EF113" w14:textId="77777777" w:rsidR="0089095F" w:rsidRDefault="0089095F" w:rsidP="0089095F">
      <w:pPr>
        <w:pStyle w:val="m1748979725343213470msolistparagraph"/>
        <w:spacing w:before="0" w:beforeAutospacing="0" w:after="0" w:afterAutospacing="0"/>
        <w:ind w:left="720"/>
      </w:pPr>
      <w:r>
        <w:t> </w:t>
      </w:r>
    </w:p>
    <w:p w14:paraId="7D23340D" w14:textId="77777777" w:rsidR="0089095F" w:rsidRDefault="0089095F" w:rsidP="0089095F">
      <w:pPr>
        <w:pStyle w:val="m1748979725343213470msolistparagraph"/>
        <w:numPr>
          <w:ilvl w:val="1"/>
          <w:numId w:val="13"/>
        </w:numPr>
        <w:spacing w:before="0" w:beforeAutospacing="0" w:after="0" w:afterAutospacing="0"/>
        <w:rPr>
          <w:rFonts w:eastAsia="Times New Roman"/>
        </w:rPr>
      </w:pPr>
      <w:r>
        <w:rPr>
          <w:rFonts w:eastAsia="Times New Roman"/>
        </w:rPr>
        <w:t xml:space="preserve">MEMO from Brian bray regarding a change in the dates that independent candidates can file their financial disclosure forms with the Erie County Ethics Board.  Elected County Officials </w:t>
      </w:r>
      <w:proofErr w:type="gramStart"/>
      <w:r>
        <w:rPr>
          <w:rFonts w:eastAsia="Times New Roman"/>
        </w:rPr>
        <w:t>have to</w:t>
      </w:r>
      <w:proofErr w:type="gramEnd"/>
      <w:r>
        <w:rPr>
          <w:rFonts w:eastAsia="Times New Roman"/>
        </w:rPr>
        <w:t xml:space="preserve"> have their Financial Disclosure forms by May 15 can we just make the independent candidates disclosure forms due on May 15?  (BD) The law states that candidates must have their financial disclosure forms on APRIL 15, isn’t this just more logical date for requirements?  (If there is a late filing of tax returns, there is a </w:t>
      </w:r>
      <w:proofErr w:type="gramStart"/>
      <w:r>
        <w:rPr>
          <w:rFonts w:eastAsia="Times New Roman"/>
        </w:rPr>
        <w:t>one month</w:t>
      </w:r>
      <w:proofErr w:type="gramEnd"/>
      <w:r>
        <w:rPr>
          <w:rFonts w:eastAsia="Times New Roman"/>
        </w:rPr>
        <w:t xml:space="preserve"> period allowed for late filings or complex taxes?) (AR and Bill Licata – will do research on the statutes and the law to see what the law requires and if there is another way to solve this which will not require </w:t>
      </w:r>
      <w:proofErr w:type="spellStart"/>
      <w:r>
        <w:rPr>
          <w:rFonts w:eastAsia="Times New Roman"/>
        </w:rPr>
        <w:t>chang</w:t>
      </w:r>
      <w:proofErr w:type="spellEnd"/>
    </w:p>
    <w:p w14:paraId="4A90C1DF" w14:textId="77777777" w:rsidR="0089095F" w:rsidRDefault="0089095F" w:rsidP="0089095F">
      <w:pPr>
        <w:pStyle w:val="m1748979725343213470msolistparagraph"/>
        <w:spacing w:before="0" w:beforeAutospacing="0" w:after="0" w:afterAutospacing="0"/>
        <w:ind w:left="720"/>
      </w:pPr>
      <w:r>
        <w:t> </w:t>
      </w:r>
    </w:p>
    <w:p w14:paraId="2E6A5843" w14:textId="77777777" w:rsidR="0089095F" w:rsidRDefault="0089095F" w:rsidP="0089095F">
      <w:pPr>
        <w:pStyle w:val="m1748979725343213470msolistparagraph"/>
        <w:numPr>
          <w:ilvl w:val="1"/>
          <w:numId w:val="14"/>
        </w:numPr>
        <w:spacing w:before="0" w:beforeAutospacing="0" w:after="0" w:afterAutospacing="0"/>
        <w:rPr>
          <w:rFonts w:eastAsia="Times New Roman"/>
        </w:rPr>
      </w:pPr>
      <w:r>
        <w:rPr>
          <w:rFonts w:eastAsia="Times New Roman"/>
        </w:rPr>
        <w:t>See above d.</w:t>
      </w:r>
    </w:p>
    <w:p w14:paraId="40C8CA6C" w14:textId="77777777" w:rsidR="0089095F" w:rsidRDefault="0089095F" w:rsidP="0089095F">
      <w:pPr>
        <w:pStyle w:val="m1748979725343213470msolistparagraph"/>
        <w:spacing w:before="0" w:beforeAutospacing="0" w:after="0" w:afterAutospacing="0"/>
        <w:ind w:left="720"/>
      </w:pPr>
      <w:r>
        <w:t> </w:t>
      </w:r>
    </w:p>
    <w:p w14:paraId="720A6108" w14:textId="77777777" w:rsidR="0089095F" w:rsidRDefault="0089095F" w:rsidP="0089095F">
      <w:pPr>
        <w:pStyle w:val="m1748979725343213470msolistparagraph"/>
        <w:numPr>
          <w:ilvl w:val="1"/>
          <w:numId w:val="15"/>
        </w:numPr>
        <w:spacing w:before="0" w:beforeAutospacing="0" w:after="0" w:afterAutospacing="0"/>
        <w:rPr>
          <w:rFonts w:eastAsia="Times New Roman"/>
        </w:rPr>
      </w:pPr>
      <w:r>
        <w:rPr>
          <w:rFonts w:eastAsia="Times New Roman"/>
        </w:rPr>
        <w:t>Report on Town of West Seneca – Town Clerk Head of Town Democratic Party – (</w:t>
      </w:r>
      <w:proofErr w:type="gramStart"/>
      <w:r>
        <w:rPr>
          <w:rFonts w:eastAsia="Times New Roman"/>
        </w:rPr>
        <w:t>CT)  West</w:t>
      </w:r>
      <w:proofErr w:type="gramEnd"/>
      <w:r>
        <w:rPr>
          <w:rFonts w:eastAsia="Times New Roman"/>
        </w:rPr>
        <w:t xml:space="preserve"> Seneca Board has refused to investigate or render an opinion.  Erie County Ethics Board not getting involved.</w:t>
      </w:r>
    </w:p>
    <w:p w14:paraId="13395AE8" w14:textId="77777777" w:rsidR="0089095F" w:rsidRDefault="0089095F" w:rsidP="0089095F">
      <w:pPr>
        <w:pStyle w:val="m1748979725343213470msolistparagraph"/>
        <w:spacing w:before="0" w:beforeAutospacing="0" w:after="0" w:afterAutospacing="0"/>
        <w:ind w:left="720"/>
      </w:pPr>
      <w:r>
        <w:t> </w:t>
      </w:r>
    </w:p>
    <w:p w14:paraId="1A613872" w14:textId="77777777" w:rsidR="0089095F" w:rsidRDefault="0089095F" w:rsidP="0089095F">
      <w:pPr>
        <w:pStyle w:val="m1748979725343213470msolistparagraph"/>
        <w:spacing w:before="0" w:beforeAutospacing="0" w:after="0" w:afterAutospacing="0"/>
        <w:ind w:left="1440"/>
      </w:pPr>
      <w:r>
        <w:t> </w:t>
      </w:r>
    </w:p>
    <w:p w14:paraId="1EBF2FCE" w14:textId="77777777" w:rsidR="0089095F" w:rsidRDefault="0089095F" w:rsidP="0089095F">
      <w:pPr>
        <w:pStyle w:val="m1748979725343213470msolistparagraph"/>
        <w:numPr>
          <w:ilvl w:val="0"/>
          <w:numId w:val="16"/>
        </w:numPr>
        <w:spacing w:before="0" w:beforeAutospacing="0" w:after="0" w:afterAutospacing="0"/>
        <w:rPr>
          <w:rFonts w:eastAsia="Times New Roman"/>
        </w:rPr>
      </w:pPr>
      <w:r>
        <w:rPr>
          <w:rFonts w:eastAsia="Times New Roman"/>
        </w:rPr>
        <w:t xml:space="preserve">Next Meeting </w:t>
      </w:r>
      <w:proofErr w:type="gramStart"/>
      <w:r>
        <w:rPr>
          <w:rFonts w:eastAsia="Times New Roman"/>
        </w:rPr>
        <w:t>march</w:t>
      </w:r>
      <w:proofErr w:type="gramEnd"/>
      <w:r>
        <w:rPr>
          <w:rFonts w:eastAsia="Times New Roman"/>
        </w:rPr>
        <w:t xml:space="preserve"> 6, 2023 – (BD) may have a problem because he will be arriving back in Buffalo and midnight previous day).</w:t>
      </w:r>
    </w:p>
    <w:p w14:paraId="2799A2C4" w14:textId="77777777" w:rsidR="0089095F" w:rsidRDefault="0089095F" w:rsidP="0089095F">
      <w:pPr>
        <w:pStyle w:val="m1748979725343213470msolistparagraph"/>
        <w:numPr>
          <w:ilvl w:val="0"/>
          <w:numId w:val="16"/>
        </w:numPr>
        <w:spacing w:before="0" w:beforeAutospacing="0" w:after="0" w:afterAutospacing="0"/>
        <w:rPr>
          <w:rFonts w:eastAsia="Times New Roman"/>
        </w:rPr>
      </w:pPr>
      <w:r>
        <w:rPr>
          <w:rFonts w:eastAsia="Times New Roman"/>
          <w:b/>
          <w:bCs/>
        </w:rPr>
        <w:t>Motion to adjourn Heather Gresham second Brian Downey 9:59</w:t>
      </w:r>
    </w:p>
    <w:p w14:paraId="26F746E2" w14:textId="77777777" w:rsidR="0009571D" w:rsidRDefault="0009571D"/>
    <w:sectPr w:rsidR="0009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4FC"/>
    <w:multiLevelType w:val="multilevel"/>
    <w:tmpl w:val="6AEEA7E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E2FE0"/>
    <w:multiLevelType w:val="multilevel"/>
    <w:tmpl w:val="B22817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E17C79"/>
    <w:multiLevelType w:val="multilevel"/>
    <w:tmpl w:val="098EF2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C3468"/>
    <w:multiLevelType w:val="multilevel"/>
    <w:tmpl w:val="77383CF8"/>
    <w:lvl w:ilvl="0">
      <w:start w:val="4"/>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82C55"/>
    <w:multiLevelType w:val="multilevel"/>
    <w:tmpl w:val="E69A35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614DAC"/>
    <w:multiLevelType w:val="multilevel"/>
    <w:tmpl w:val="1D025E08"/>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6232D7"/>
    <w:multiLevelType w:val="multilevel"/>
    <w:tmpl w:val="4E405FEC"/>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663E4D"/>
    <w:multiLevelType w:val="multilevel"/>
    <w:tmpl w:val="A9DE2036"/>
    <w:lvl w:ilvl="0">
      <w:start w:val="4"/>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41C4C"/>
    <w:multiLevelType w:val="multilevel"/>
    <w:tmpl w:val="67826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8169AE"/>
    <w:multiLevelType w:val="multilevel"/>
    <w:tmpl w:val="12AEDBE4"/>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906F82"/>
    <w:multiLevelType w:val="multilevel"/>
    <w:tmpl w:val="4EBE3CB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DD150B"/>
    <w:multiLevelType w:val="multilevel"/>
    <w:tmpl w:val="051674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306031"/>
    <w:multiLevelType w:val="multilevel"/>
    <w:tmpl w:val="FC700068"/>
    <w:lvl w:ilvl="0">
      <w:start w:val="4"/>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C548D3"/>
    <w:multiLevelType w:val="multilevel"/>
    <w:tmpl w:val="06FA13EC"/>
    <w:lvl w:ilvl="0">
      <w:start w:val="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94590D"/>
    <w:multiLevelType w:val="multilevel"/>
    <w:tmpl w:val="3C2EFDA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DF5D9A"/>
    <w:multiLevelType w:val="multilevel"/>
    <w:tmpl w:val="7254605C"/>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1932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4650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23925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024173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678846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6742">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300552">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69186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20356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975006">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7604906">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8483235">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400999">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3881146">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388873">
    <w:abstractNumId w:val="1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541318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5F"/>
    <w:rsid w:val="0009571D"/>
    <w:rsid w:val="003B128D"/>
    <w:rsid w:val="0058727C"/>
    <w:rsid w:val="0089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6769"/>
  <w15:chartTrackingRefBased/>
  <w15:docId w15:val="{AFCBDA0B-BAD5-419C-B641-4CB56BFF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8979725343213470msolistparagraph">
    <w:name w:val="m_1748979725343213470msolistparagraph"/>
    <w:basedOn w:val="Normal"/>
    <w:rsid w:val="008909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Company>County of Erie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Licata, William</dc:creator>
  <cp:keywords/>
  <dc:description/>
  <cp:lastModifiedBy>Licata, William</cp:lastModifiedBy>
  <cp:revision>1</cp:revision>
  <dcterms:created xsi:type="dcterms:W3CDTF">2023-04-03T15:02:00Z</dcterms:created>
  <dcterms:modified xsi:type="dcterms:W3CDTF">2023-04-03T15:03:00Z</dcterms:modified>
</cp:coreProperties>
</file>