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17763071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7B6F06AD" w:rsidR="00974845" w:rsidRDefault="003B3DBF" w:rsidP="004C1C36">
            <w:pPr>
              <w:rPr>
                <w:rFonts w:ascii="Arial" w:hAnsi="Arial" w:cs="Arial"/>
                <w:sz w:val="16"/>
                <w:szCs w:val="16"/>
              </w:rPr>
            </w:pPr>
            <w:r>
              <w:rPr>
                <w:rFonts w:ascii="Arial" w:hAnsi="Arial" w:cs="Arial"/>
                <w:sz w:val="16"/>
                <w:szCs w:val="16"/>
              </w:rPr>
              <w:t>RFP#</w:t>
            </w:r>
            <w:r w:rsidR="00E3485A">
              <w:rPr>
                <w:rFonts w:ascii="Arial" w:hAnsi="Arial" w:cs="Arial"/>
                <w:sz w:val="16"/>
                <w:szCs w:val="16"/>
              </w:rPr>
              <w:t>2026-012VF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3F785306"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0615E034"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1046E843"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E6E9928" w:rsidR="006D6FF4" w:rsidRDefault="006D6FF4" w:rsidP="006D6FF4">
            <w:pPr>
              <w:rPr>
                <w:rFonts w:ascii="Arial" w:hAnsi="Arial" w:cs="Arial"/>
                <w:sz w:val="16"/>
                <w:szCs w:val="16"/>
              </w:rPr>
            </w:pPr>
            <w:r>
              <w:rPr>
                <w:rFonts w:ascii="Arial" w:hAnsi="Arial" w:cs="Arial"/>
                <w:sz w:val="16"/>
                <w:szCs w:val="16"/>
              </w:rPr>
              <w:t>RFP#</w:t>
            </w:r>
            <w:r w:rsidR="00E3485A">
              <w:rPr>
                <w:rFonts w:ascii="Arial" w:hAnsi="Arial" w:cs="Arial"/>
                <w:sz w:val="16"/>
                <w:szCs w:val="16"/>
              </w:rPr>
              <w:t>2026-012VF</w:t>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0B48FCC1"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3"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4"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4"/>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52CB44DB" w14:textId="77777777" w:rsidR="00E3485A" w:rsidRDefault="00E3485A" w:rsidP="001F2E01">
      <w:pPr>
        <w:rPr>
          <w:rFonts w:ascii="Arial" w:hAnsi="Arial" w:cs="Arial"/>
          <w:szCs w:val="28"/>
        </w:rPr>
      </w:pPr>
    </w:p>
    <w:p w14:paraId="14513628" w14:textId="77777777" w:rsidR="00E3485A" w:rsidRDefault="00E3485A" w:rsidP="00AE7EC0">
      <w:pPr>
        <w:pStyle w:val="AppendixHeaders"/>
      </w:pPr>
      <w:bookmarkStart w:id="5" w:name="_Hlk31782558"/>
    </w:p>
    <w:p w14:paraId="6A91A6A3" w14:textId="77777777" w:rsidR="00E3485A" w:rsidRDefault="00E3485A" w:rsidP="00AE7EC0">
      <w:pPr>
        <w:pStyle w:val="AppendixHeaders"/>
      </w:pPr>
    </w:p>
    <w:p w14:paraId="112C27CF" w14:textId="77777777" w:rsidR="00E3485A" w:rsidRDefault="00E3485A" w:rsidP="00AE7EC0">
      <w:pPr>
        <w:pStyle w:val="AppendixHeaders"/>
      </w:pPr>
    </w:p>
    <w:p w14:paraId="25862D3F" w14:textId="77777777" w:rsidR="00E3485A" w:rsidRDefault="00E3485A" w:rsidP="00AE7EC0">
      <w:pPr>
        <w:pStyle w:val="AppendixHeaders"/>
      </w:pPr>
    </w:p>
    <w:p w14:paraId="54B6E2F5" w14:textId="77777777" w:rsidR="00E3485A" w:rsidRDefault="00E3485A" w:rsidP="00AE7EC0">
      <w:pPr>
        <w:pStyle w:val="AppendixHeaders"/>
      </w:pPr>
    </w:p>
    <w:p w14:paraId="7C9B822C" w14:textId="77777777" w:rsidR="00E3485A" w:rsidRDefault="00E3485A" w:rsidP="00AE7EC0">
      <w:pPr>
        <w:pStyle w:val="AppendixHeaders"/>
      </w:pPr>
    </w:p>
    <w:p w14:paraId="7E9B78BF" w14:textId="77777777" w:rsidR="00E3485A" w:rsidRDefault="00E3485A" w:rsidP="00AE7EC0">
      <w:pPr>
        <w:pStyle w:val="AppendixHeaders"/>
      </w:pPr>
    </w:p>
    <w:p w14:paraId="5FAAA069" w14:textId="77777777" w:rsidR="00E3485A" w:rsidRDefault="00E3485A" w:rsidP="00AE7EC0">
      <w:pPr>
        <w:pStyle w:val="AppendixHeaders"/>
      </w:pPr>
    </w:p>
    <w:p w14:paraId="2903A820" w14:textId="77777777" w:rsidR="00E3485A" w:rsidRDefault="00E3485A" w:rsidP="00AE7EC0">
      <w:pPr>
        <w:pStyle w:val="AppendixHeaders"/>
      </w:pPr>
    </w:p>
    <w:p w14:paraId="49C7CFA0" w14:textId="77777777" w:rsidR="00E3485A" w:rsidRDefault="00E3485A" w:rsidP="00AE7EC0">
      <w:pPr>
        <w:pStyle w:val="AppendixHeaders"/>
      </w:pPr>
    </w:p>
    <w:p w14:paraId="4F73FC1A" w14:textId="77777777" w:rsidR="00E3485A" w:rsidRDefault="00E3485A" w:rsidP="00AE7EC0">
      <w:pPr>
        <w:pStyle w:val="AppendixHeaders"/>
      </w:pPr>
    </w:p>
    <w:p w14:paraId="768C7FB1" w14:textId="77777777" w:rsidR="00E3485A" w:rsidRDefault="00E3485A" w:rsidP="00AE7EC0">
      <w:pPr>
        <w:pStyle w:val="AppendixHeaders"/>
      </w:pPr>
    </w:p>
    <w:p w14:paraId="6666E08A" w14:textId="77777777" w:rsidR="00E3485A" w:rsidRDefault="00E3485A" w:rsidP="00AE7EC0">
      <w:pPr>
        <w:pStyle w:val="AppendixHeaders"/>
      </w:pPr>
    </w:p>
    <w:p w14:paraId="6F7DF45A" w14:textId="77777777" w:rsidR="00E3485A" w:rsidRDefault="00E3485A" w:rsidP="00AE7EC0">
      <w:pPr>
        <w:pStyle w:val="AppendixHeaders"/>
      </w:pPr>
    </w:p>
    <w:p w14:paraId="7444D47A" w14:textId="77777777" w:rsidR="00E3485A" w:rsidRDefault="00E3485A" w:rsidP="00AE7EC0">
      <w:pPr>
        <w:pStyle w:val="AppendixHeaders"/>
      </w:pPr>
    </w:p>
    <w:p w14:paraId="5CE84E9A" w14:textId="77777777" w:rsidR="00E3485A" w:rsidRDefault="00E3485A" w:rsidP="00AE7EC0">
      <w:pPr>
        <w:pStyle w:val="AppendixHeaders"/>
      </w:pPr>
    </w:p>
    <w:p w14:paraId="724768DA" w14:textId="77777777" w:rsidR="00E3485A" w:rsidRDefault="00E3485A" w:rsidP="00AE7EC0">
      <w:pPr>
        <w:pStyle w:val="AppendixHeaders"/>
      </w:pPr>
    </w:p>
    <w:p w14:paraId="4BABC4B3" w14:textId="77777777" w:rsidR="00E3485A" w:rsidRDefault="00E3485A" w:rsidP="00AE7EC0">
      <w:pPr>
        <w:pStyle w:val="AppendixHeaders"/>
      </w:pPr>
    </w:p>
    <w:p w14:paraId="5453F7EE" w14:textId="77777777" w:rsidR="00E3485A" w:rsidRDefault="00E3485A" w:rsidP="00AE7EC0">
      <w:pPr>
        <w:pStyle w:val="AppendixHeaders"/>
      </w:pPr>
    </w:p>
    <w:p w14:paraId="2A1FAF96" w14:textId="77777777" w:rsidR="00E3485A" w:rsidRDefault="00E3485A" w:rsidP="00AE7EC0">
      <w:pPr>
        <w:pStyle w:val="AppendixHeaders"/>
      </w:pPr>
    </w:p>
    <w:p w14:paraId="3DD3958B" w14:textId="77777777" w:rsidR="00E3485A" w:rsidRDefault="00E3485A" w:rsidP="00AE7EC0">
      <w:pPr>
        <w:pStyle w:val="AppendixHeaders"/>
      </w:pPr>
    </w:p>
    <w:p w14:paraId="5F53DE8B" w14:textId="77777777" w:rsidR="00E3485A" w:rsidRDefault="00E3485A" w:rsidP="00AE7EC0">
      <w:pPr>
        <w:pStyle w:val="AppendixHeaders"/>
      </w:pPr>
    </w:p>
    <w:p w14:paraId="607284AA" w14:textId="77777777" w:rsidR="00E3485A" w:rsidRDefault="00E3485A" w:rsidP="00AE7EC0">
      <w:pPr>
        <w:pStyle w:val="AppendixHeaders"/>
      </w:pPr>
    </w:p>
    <w:p w14:paraId="6D23A332" w14:textId="77777777" w:rsidR="00E3485A" w:rsidRDefault="00E3485A" w:rsidP="00AE7EC0">
      <w:pPr>
        <w:pStyle w:val="AppendixHeaders"/>
      </w:pPr>
    </w:p>
    <w:p w14:paraId="16F7C6E7" w14:textId="77777777" w:rsidR="00E3485A" w:rsidRDefault="00E3485A" w:rsidP="00AE7EC0">
      <w:pPr>
        <w:pStyle w:val="AppendixHeaders"/>
      </w:pPr>
    </w:p>
    <w:p w14:paraId="3191F149" w14:textId="77777777" w:rsidR="00E3485A" w:rsidRDefault="00E3485A" w:rsidP="00AE7EC0">
      <w:pPr>
        <w:pStyle w:val="AppendixHeaders"/>
      </w:pPr>
    </w:p>
    <w:p w14:paraId="73E51A1A" w14:textId="77777777" w:rsidR="00E3485A" w:rsidRDefault="00E3485A" w:rsidP="00AE7EC0">
      <w:pPr>
        <w:pStyle w:val="AppendixHeaders"/>
      </w:pPr>
    </w:p>
    <w:p w14:paraId="776F1A42" w14:textId="77777777" w:rsidR="00E3485A" w:rsidRDefault="00E3485A" w:rsidP="00AE7EC0">
      <w:pPr>
        <w:pStyle w:val="AppendixHeaders"/>
      </w:pPr>
    </w:p>
    <w:p w14:paraId="09C11F03" w14:textId="77777777" w:rsidR="00E3485A" w:rsidRDefault="00E3485A" w:rsidP="00AE7EC0">
      <w:pPr>
        <w:pStyle w:val="AppendixHeaders"/>
      </w:pPr>
    </w:p>
    <w:p w14:paraId="40622DBA" w14:textId="77777777" w:rsidR="00E3485A" w:rsidRDefault="00E3485A" w:rsidP="00AE7EC0">
      <w:pPr>
        <w:pStyle w:val="AppendixHeaders"/>
      </w:pPr>
    </w:p>
    <w:p w14:paraId="1F8F591D" w14:textId="77777777" w:rsidR="00E3485A" w:rsidRDefault="00E3485A" w:rsidP="00AE7EC0">
      <w:pPr>
        <w:pStyle w:val="AppendixHeaders"/>
      </w:pPr>
    </w:p>
    <w:p w14:paraId="7BA47D9F" w14:textId="77777777" w:rsidR="00E3485A" w:rsidRDefault="00E3485A" w:rsidP="00AE7EC0">
      <w:pPr>
        <w:pStyle w:val="AppendixHeaders"/>
      </w:pPr>
    </w:p>
    <w:p w14:paraId="33BE7F39" w14:textId="77777777" w:rsidR="00E3485A" w:rsidRDefault="00E3485A" w:rsidP="00AE7EC0">
      <w:pPr>
        <w:pStyle w:val="AppendixHeaders"/>
      </w:pPr>
    </w:p>
    <w:p w14:paraId="23619F8D" w14:textId="77777777" w:rsidR="00E3485A" w:rsidRDefault="00E3485A" w:rsidP="00AE7EC0">
      <w:pPr>
        <w:pStyle w:val="AppendixHeaders"/>
      </w:pPr>
    </w:p>
    <w:p w14:paraId="7AACD4C2" w14:textId="77777777" w:rsidR="00E3485A" w:rsidRDefault="00E3485A" w:rsidP="00AE7EC0">
      <w:pPr>
        <w:pStyle w:val="AppendixHeaders"/>
      </w:pPr>
    </w:p>
    <w:p w14:paraId="5034CD3B" w14:textId="77777777" w:rsidR="00E3485A" w:rsidRDefault="00E3485A" w:rsidP="00AE7EC0">
      <w:pPr>
        <w:pStyle w:val="AppendixHeaders"/>
      </w:pPr>
    </w:p>
    <w:p w14:paraId="12C1A8F5" w14:textId="77777777" w:rsidR="00E3485A" w:rsidRDefault="00E3485A" w:rsidP="00AE7EC0">
      <w:pPr>
        <w:pStyle w:val="AppendixHeaders"/>
      </w:pPr>
    </w:p>
    <w:p w14:paraId="17F7F312" w14:textId="58DAD1FC" w:rsidR="0011305F" w:rsidRDefault="00E3485A" w:rsidP="00E3485A">
      <w:pPr>
        <w:rPr>
          <w:rFonts w:ascii="Arial" w:hAnsi="Arial" w:cs="Arial"/>
        </w:rPr>
      </w:pPr>
      <w:r w:rsidRPr="00E3485A">
        <w:rPr>
          <w:rFonts w:ascii="Arial" w:hAnsi="Arial" w:cs="Arial"/>
        </w:rPr>
        <w:t xml:space="preserve"> </w:t>
      </w:r>
      <w:r>
        <w:rPr>
          <w:rFonts w:ascii="Arial" w:hAnsi="Arial" w:cs="Arial"/>
        </w:rPr>
        <w:tab/>
      </w:r>
      <w:r>
        <w:rPr>
          <w:rFonts w:ascii="Arial" w:hAnsi="Arial" w:cs="Arial"/>
        </w:rPr>
        <w:tab/>
      </w:r>
    </w:p>
    <w:p w14:paraId="656E292B" w14:textId="1631D1B0" w:rsidR="0011305F" w:rsidRDefault="0011305F" w:rsidP="00E3485A">
      <w:pPr>
        <w:rPr>
          <w:rFonts w:ascii="Arial" w:hAnsi="Arial" w:cs="Arial"/>
        </w:rPr>
      </w:pPr>
    </w:p>
    <w:p w14:paraId="5E0B84C5" w14:textId="2E6925E5" w:rsidR="0011305F" w:rsidRDefault="0011305F" w:rsidP="00E3485A">
      <w:pPr>
        <w:rPr>
          <w:rFonts w:ascii="Arial" w:hAnsi="Arial" w:cs="Arial"/>
        </w:rPr>
      </w:pPr>
    </w:p>
    <w:p w14:paraId="1852E05C" w14:textId="5054D9B9" w:rsidR="0011305F" w:rsidRDefault="0011305F" w:rsidP="00E3485A">
      <w:pPr>
        <w:rPr>
          <w:rFonts w:ascii="Arial" w:hAnsi="Arial" w:cs="Arial"/>
        </w:rPr>
      </w:pPr>
    </w:p>
    <w:p w14:paraId="4C46229A" w14:textId="5FEA3A4A" w:rsidR="0011305F" w:rsidRDefault="0011305F" w:rsidP="00E3485A">
      <w:pPr>
        <w:rPr>
          <w:rFonts w:ascii="Arial" w:hAnsi="Arial" w:cs="Arial"/>
        </w:rPr>
      </w:pPr>
    </w:p>
    <w:p w14:paraId="6FB937B6" w14:textId="5DB6A698" w:rsidR="00E3485A" w:rsidRPr="00E00D83" w:rsidRDefault="0011305F" w:rsidP="0011305F">
      <w:pPr>
        <w:ind w:left="720" w:firstLine="720"/>
        <w:rPr>
          <w:rFonts w:ascii="Arial" w:hAnsi="Arial" w:cs="Arial"/>
        </w:rPr>
      </w:pPr>
      <w:r>
        <w:rPr>
          <w:rFonts w:ascii="Arial" w:hAnsi="Arial" w:cs="Arial"/>
          <w:noProof/>
        </w:rPr>
        <w:lastRenderedPageBreak/>
        <w:drawing>
          <wp:anchor distT="0" distB="0" distL="114300" distR="114300" simplePos="0" relativeHeight="251658240" behindDoc="1" locked="0" layoutInCell="1" allowOverlap="1" wp14:anchorId="6209E11C" wp14:editId="71BBC398">
            <wp:simplePos x="0" y="0"/>
            <wp:positionH relativeFrom="column">
              <wp:posOffset>38100</wp:posOffset>
            </wp:positionH>
            <wp:positionV relativeFrom="paragraph">
              <wp:posOffset>-149225</wp:posOffset>
            </wp:positionV>
            <wp:extent cx="600075" cy="600075"/>
            <wp:effectExtent l="0" t="0" r="9525" b="9525"/>
            <wp:wrapNone/>
            <wp:docPr id="2110278731" name="Picture 211027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r w:rsidR="00E3485A" w:rsidRPr="00E00D83">
        <w:rPr>
          <w:rFonts w:ascii="Arial" w:hAnsi="Arial" w:cs="Arial"/>
        </w:rPr>
        <w:t xml:space="preserve">RFP Appendix A: Proposal to Provide Service </w:t>
      </w:r>
    </w:p>
    <w:p w14:paraId="2F9B3E19" w14:textId="2CC255A0" w:rsidR="00E3485A" w:rsidRDefault="00E3485A" w:rsidP="00E3485A">
      <w:pPr>
        <w:ind w:left="720" w:firstLine="720"/>
        <w:rPr>
          <w:rFonts w:ascii="Arial" w:hAnsi="Arial" w:cs="Arial"/>
        </w:rPr>
      </w:pPr>
      <w:r>
        <w:rPr>
          <w:rFonts w:ascii="Arial" w:hAnsi="Arial" w:cs="Arial"/>
        </w:rPr>
        <w:t>Department of Social Services</w:t>
      </w:r>
    </w:p>
    <w:p w14:paraId="1936AFFB" w14:textId="71AA1E05" w:rsidR="00E3485A" w:rsidRDefault="00E3485A" w:rsidP="00E3485A">
      <w:pPr>
        <w:ind w:left="720" w:firstLine="720"/>
        <w:rPr>
          <w:rFonts w:ascii="Arial" w:hAnsi="Arial" w:cs="Arial"/>
        </w:rPr>
      </w:pPr>
      <w:r>
        <w:rPr>
          <w:rFonts w:ascii="Arial" w:hAnsi="Arial" w:cs="Arial"/>
          <w:sz w:val="16"/>
          <w:szCs w:val="16"/>
        </w:rPr>
        <w:t>RFP#2026-012VF</w:t>
      </w:r>
    </w:p>
    <w:p w14:paraId="5E287BBD" w14:textId="77777777" w:rsidR="00E3485A" w:rsidRDefault="00E3485A" w:rsidP="00AE7EC0">
      <w:pPr>
        <w:pStyle w:val="AppendixHeaders"/>
      </w:pPr>
    </w:p>
    <w:p w14:paraId="24802E5D" w14:textId="77777777" w:rsidR="0011305F" w:rsidRDefault="0011305F" w:rsidP="00AE7EC0">
      <w:pPr>
        <w:pStyle w:val="AppendixHeaders"/>
      </w:pPr>
    </w:p>
    <w:p w14:paraId="09335B9B" w14:textId="77777777" w:rsidR="0011305F" w:rsidRDefault="0011305F" w:rsidP="00AE7EC0">
      <w:pPr>
        <w:pStyle w:val="AppendixHeaders"/>
      </w:pPr>
    </w:p>
    <w:p w14:paraId="6852BC64" w14:textId="77777777" w:rsidR="0011305F" w:rsidRDefault="0011305F" w:rsidP="00AE7EC0">
      <w:pPr>
        <w:pStyle w:val="AppendixHeaders"/>
      </w:pPr>
    </w:p>
    <w:p w14:paraId="59B82624" w14:textId="77777777" w:rsidR="0011305F" w:rsidRDefault="0011305F" w:rsidP="00AE7EC0">
      <w:pPr>
        <w:pStyle w:val="AppendixHeaders"/>
      </w:pPr>
    </w:p>
    <w:p w14:paraId="6A0692BC" w14:textId="77777777" w:rsidR="0011305F" w:rsidRDefault="0011305F" w:rsidP="00AE7EC0">
      <w:pPr>
        <w:pStyle w:val="AppendixHeaders"/>
      </w:pPr>
    </w:p>
    <w:p w14:paraId="356219D6" w14:textId="089C2A11" w:rsidR="00974845" w:rsidRDefault="003B3DBF" w:rsidP="00AE7EC0">
      <w:pPr>
        <w:pStyle w:val="AppendixHeaders"/>
      </w:pPr>
      <w:r w:rsidRPr="00AE7EC0">
        <w:t>PROGRAM INFORMATION</w:t>
      </w:r>
    </w:p>
    <w:p w14:paraId="3016F6EB" w14:textId="77777777" w:rsidR="00E3485A" w:rsidRDefault="00E3485A" w:rsidP="00AE7EC0">
      <w:pPr>
        <w:pStyle w:val="AppendixHeaders"/>
        <w:rPr>
          <w:i/>
        </w:rPr>
      </w:pPr>
    </w:p>
    <w:p w14:paraId="3A3E9467" w14:textId="3FB90F42" w:rsidR="00E3485A" w:rsidRDefault="00E3485A" w:rsidP="00AE7EC0">
      <w:pPr>
        <w:pStyle w:val="AppendixHeaders"/>
        <w:rPr>
          <w:b w:val="0"/>
          <w:bCs/>
          <w:iCs/>
        </w:rPr>
      </w:pPr>
      <w:r>
        <w:rPr>
          <w:b w:val="0"/>
          <w:bCs/>
          <w:iCs/>
        </w:rPr>
        <w:t xml:space="preserve">Provide a separate response </w:t>
      </w:r>
      <w:r w:rsidRPr="009413A8">
        <w:rPr>
          <w:b w:val="0"/>
          <w:bCs/>
          <w:iCs/>
          <w:highlight w:val="yellow"/>
          <w:u w:val="single"/>
        </w:rPr>
        <w:t>for each service domain</w:t>
      </w:r>
      <w:r>
        <w:rPr>
          <w:b w:val="0"/>
          <w:bCs/>
          <w:iCs/>
        </w:rPr>
        <w:t xml:space="preserve"> you are applying for.</w:t>
      </w:r>
    </w:p>
    <w:p w14:paraId="29EE29D8" w14:textId="77777777" w:rsidR="00E3485A" w:rsidRDefault="00E3485A" w:rsidP="00AE7EC0">
      <w:pPr>
        <w:pStyle w:val="AppendixHeaders"/>
        <w:rPr>
          <w:b w:val="0"/>
          <w:bCs/>
          <w:iCs/>
        </w:rPr>
      </w:pPr>
    </w:p>
    <w:p w14:paraId="050594CF" w14:textId="77777777" w:rsidR="00E3485A" w:rsidRDefault="00E3485A" w:rsidP="00E3485A">
      <w:pPr>
        <w:pStyle w:val="AppendixHeaders"/>
        <w:jc w:val="left"/>
        <w:rPr>
          <w:b w:val="0"/>
          <w:bCs/>
          <w:iCs/>
        </w:rPr>
      </w:pPr>
    </w:p>
    <w:p w14:paraId="4F7781F2" w14:textId="77777777" w:rsidR="0011305F" w:rsidRDefault="00E3485A" w:rsidP="00E3485A">
      <w:pPr>
        <w:pStyle w:val="AppendixHeaders"/>
        <w:jc w:val="left"/>
        <w:rPr>
          <w:iCs/>
          <w:noProof/>
          <w:u w:val="single"/>
        </w:rPr>
      </w:pPr>
      <w:r w:rsidRPr="00E3485A">
        <w:rPr>
          <w:iCs/>
        </w:rPr>
        <w:t xml:space="preserve">Name of Service Domain Applying for: </w:t>
      </w:r>
      <w:r w:rsidRPr="00E3485A">
        <w:rPr>
          <w:iCs/>
          <w:u w:val="single"/>
        </w:rPr>
        <w:t xml:space="preserve"> </w:t>
      </w:r>
      <w:r>
        <w:rPr>
          <w:iCs/>
          <w:u w:val="single"/>
        </w:rPr>
        <w:fldChar w:fldCharType="begin">
          <w:ffData>
            <w:name w:val="Text139"/>
            <w:enabled/>
            <w:calcOnExit w:val="0"/>
            <w:textInput/>
          </w:ffData>
        </w:fldChar>
      </w:r>
      <w:bookmarkStart w:id="6" w:name="Text139"/>
      <w:r>
        <w:rPr>
          <w:iCs/>
          <w:u w:val="single"/>
        </w:rPr>
        <w:instrText xml:space="preserve"> FORMTEXT </w:instrText>
      </w:r>
      <w:r>
        <w:rPr>
          <w:iCs/>
          <w:u w:val="single"/>
        </w:rPr>
      </w:r>
      <w:r>
        <w:rPr>
          <w:iCs/>
          <w:u w:val="single"/>
        </w:rPr>
        <w:fldChar w:fldCharType="separate"/>
      </w:r>
    </w:p>
    <w:p w14:paraId="756AAE95" w14:textId="399620DD" w:rsidR="00E3485A" w:rsidRDefault="00E3485A" w:rsidP="00E3485A">
      <w:pPr>
        <w:pStyle w:val="AppendixHeaders"/>
        <w:jc w:val="left"/>
        <w:rPr>
          <w:b w:val="0"/>
          <w:bCs/>
          <w:iCs/>
        </w:rPr>
      </w:pPr>
      <w:r>
        <w:rPr>
          <w:iCs/>
          <w:u w:val="single"/>
        </w:rPr>
        <w:fldChar w:fldCharType="end"/>
      </w:r>
      <w:bookmarkEnd w:id="6"/>
    </w:p>
    <w:p w14:paraId="79637ED9" w14:textId="77777777" w:rsidR="00E3485A" w:rsidRDefault="00E3485A" w:rsidP="00AE7EC0">
      <w:pPr>
        <w:pStyle w:val="AppendixHeaders"/>
        <w:rPr>
          <w:b w:val="0"/>
          <w:bCs/>
          <w:iCs/>
        </w:rPr>
      </w:pPr>
    </w:p>
    <w:p w14:paraId="01654ADA" w14:textId="77777777" w:rsidR="00E3485A" w:rsidRPr="00E3485A" w:rsidRDefault="00E3485A" w:rsidP="00AE7EC0">
      <w:pPr>
        <w:pStyle w:val="AppendixHeaders"/>
        <w:rPr>
          <w:b w:val="0"/>
          <w:bCs/>
          <w:iCs/>
        </w:rPr>
      </w:pP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224603F"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sidR="00E3485A">
              <w:rPr>
                <w:rFonts w:ascii="Arial" w:hAnsi="Arial" w:cs="Arial"/>
              </w:rPr>
              <w:t xml:space="preserve"> (October 1, 2026)</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7"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128B3510" w:rsidR="00E3485A" w:rsidRPr="00E3485A" w:rsidRDefault="00E3485A" w:rsidP="00E3485A">
            <w:pPr>
              <w:pStyle w:val="TableParagraph"/>
              <w:spacing w:before="0"/>
              <w:ind w:left="115" w:right="105"/>
              <w:rPr>
                <w:rFonts w:ascii="Arial" w:hAnsi="Arial" w:cs="Arial"/>
              </w:rPr>
            </w:pPr>
            <w:r>
              <w:rPr>
                <w:rFonts w:ascii="Arial" w:hAnsi="Arial" w:cs="Arial"/>
              </w:rPr>
              <w:t>For the Service Domain Listed above:</w:t>
            </w:r>
          </w:p>
        </w:tc>
      </w:tr>
      <w:tr w:rsidR="00974845" w14:paraId="25608A7C" w14:textId="77777777" w:rsidTr="00FB1A15">
        <w:trPr>
          <w:trHeight w:val="20"/>
        </w:trPr>
        <w:tc>
          <w:tcPr>
            <w:tcW w:w="10188" w:type="dxa"/>
          </w:tcPr>
          <w:p w14:paraId="50CB614C" w14:textId="6DB0742F" w:rsidR="00974845" w:rsidRDefault="00E3485A" w:rsidP="00E3485A">
            <w:pPr>
              <w:pStyle w:val="TableParagraph"/>
              <w:numPr>
                <w:ilvl w:val="0"/>
                <w:numId w:val="35"/>
              </w:numPr>
              <w:spacing w:before="0"/>
              <w:ind w:right="105"/>
              <w:rPr>
                <w:rFonts w:ascii="Arial" w:hAnsi="Arial" w:cs="Arial"/>
                <w:sz w:val="24"/>
              </w:rPr>
            </w:pPr>
            <w:r>
              <w:rPr>
                <w:rFonts w:ascii="Arial" w:hAnsi="Arial" w:cs="Arial"/>
                <w:sz w:val="24"/>
              </w:rPr>
              <w:t xml:space="preserve">Cite reference data supporting the need for services in this domain:  </w:t>
            </w:r>
            <w:r>
              <w:rPr>
                <w:rFonts w:ascii="Arial" w:hAnsi="Arial" w:cs="Arial"/>
                <w:sz w:val="24"/>
              </w:rPr>
              <w:fldChar w:fldCharType="begin">
                <w:ffData>
                  <w:name w:val="Text140"/>
                  <w:enabled/>
                  <w:calcOnExit w:val="0"/>
                  <w:textInput/>
                </w:ffData>
              </w:fldChar>
            </w:r>
            <w:bookmarkStart w:id="8" w:name="Text14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r w:rsidR="00E3485A" w14:paraId="0AC9F477" w14:textId="77777777" w:rsidTr="00FB1A15">
        <w:trPr>
          <w:trHeight w:val="20"/>
        </w:trPr>
        <w:tc>
          <w:tcPr>
            <w:tcW w:w="10188" w:type="dxa"/>
          </w:tcPr>
          <w:p w14:paraId="0DA4EAA2" w14:textId="4CD6B1FC" w:rsidR="00E3485A" w:rsidRDefault="00E3485A" w:rsidP="00E3485A">
            <w:pPr>
              <w:pStyle w:val="TableParagraph"/>
              <w:numPr>
                <w:ilvl w:val="0"/>
                <w:numId w:val="35"/>
              </w:numPr>
              <w:spacing w:before="0"/>
              <w:ind w:right="105"/>
              <w:rPr>
                <w:rFonts w:ascii="Arial" w:hAnsi="Arial" w:cs="Arial"/>
                <w:sz w:val="24"/>
              </w:rPr>
            </w:pPr>
            <w:r>
              <w:rPr>
                <w:rFonts w:ascii="Arial" w:hAnsi="Arial" w:cs="Arial"/>
                <w:sz w:val="24"/>
              </w:rPr>
              <w:t xml:space="preserve">Provide </w:t>
            </w:r>
            <w:proofErr w:type="gramStart"/>
            <w:r>
              <w:rPr>
                <w:rFonts w:ascii="Arial" w:hAnsi="Arial" w:cs="Arial"/>
                <w:sz w:val="24"/>
              </w:rPr>
              <w:t>a brief summary</w:t>
            </w:r>
            <w:proofErr w:type="gramEnd"/>
            <w:r>
              <w:rPr>
                <w:rFonts w:ascii="Arial" w:hAnsi="Arial" w:cs="Arial"/>
                <w:sz w:val="24"/>
              </w:rPr>
              <w:t xml:space="preserve"> of the program, including agency and program name, population served, and key program features</w:t>
            </w:r>
            <w:r w:rsidR="004C1D04">
              <w:rPr>
                <w:rFonts w:ascii="Arial" w:hAnsi="Arial" w:cs="Arial"/>
                <w:sz w:val="24"/>
              </w:rPr>
              <w:t xml:space="preserve">:   </w:t>
            </w:r>
            <w:r w:rsidR="004C1D04">
              <w:rPr>
                <w:rFonts w:ascii="Arial" w:hAnsi="Arial" w:cs="Arial"/>
                <w:sz w:val="24"/>
              </w:rPr>
              <w:fldChar w:fldCharType="begin">
                <w:ffData>
                  <w:name w:val="Text141"/>
                  <w:enabled/>
                  <w:calcOnExit w:val="0"/>
                  <w:textInput/>
                </w:ffData>
              </w:fldChar>
            </w:r>
            <w:bookmarkStart w:id="9" w:name="Text141"/>
            <w:r w:rsidR="004C1D04">
              <w:rPr>
                <w:rFonts w:ascii="Arial" w:hAnsi="Arial" w:cs="Arial"/>
                <w:sz w:val="24"/>
              </w:rPr>
              <w:instrText xml:space="preserve"> FORMTEXT </w:instrText>
            </w:r>
            <w:r w:rsidR="004C1D04">
              <w:rPr>
                <w:rFonts w:ascii="Arial" w:hAnsi="Arial" w:cs="Arial"/>
                <w:sz w:val="24"/>
              </w:rPr>
            </w:r>
            <w:r w:rsidR="004C1D04">
              <w:rPr>
                <w:rFonts w:ascii="Arial" w:hAnsi="Arial" w:cs="Arial"/>
                <w:sz w:val="24"/>
              </w:rPr>
              <w:fldChar w:fldCharType="separate"/>
            </w:r>
            <w:r w:rsidR="004C1D04">
              <w:rPr>
                <w:rFonts w:ascii="Arial" w:hAnsi="Arial" w:cs="Arial"/>
                <w:noProof/>
                <w:sz w:val="24"/>
              </w:rPr>
              <w:t> </w:t>
            </w:r>
            <w:r w:rsidR="004C1D04">
              <w:rPr>
                <w:rFonts w:ascii="Arial" w:hAnsi="Arial" w:cs="Arial"/>
                <w:noProof/>
                <w:sz w:val="24"/>
              </w:rPr>
              <w:t> </w:t>
            </w:r>
            <w:r w:rsidR="004C1D04">
              <w:rPr>
                <w:rFonts w:ascii="Arial" w:hAnsi="Arial" w:cs="Arial"/>
                <w:noProof/>
                <w:sz w:val="24"/>
              </w:rPr>
              <w:t> </w:t>
            </w:r>
            <w:r w:rsidR="004C1D04">
              <w:rPr>
                <w:rFonts w:ascii="Arial" w:hAnsi="Arial" w:cs="Arial"/>
                <w:noProof/>
                <w:sz w:val="24"/>
              </w:rPr>
              <w:t> </w:t>
            </w:r>
            <w:r w:rsidR="004C1D04">
              <w:rPr>
                <w:rFonts w:ascii="Arial" w:hAnsi="Arial" w:cs="Arial"/>
                <w:noProof/>
                <w:sz w:val="24"/>
              </w:rPr>
              <w:t> </w:t>
            </w:r>
            <w:r w:rsidR="004C1D04">
              <w:rPr>
                <w:rFonts w:ascii="Arial" w:hAnsi="Arial" w:cs="Arial"/>
                <w:sz w:val="24"/>
              </w:rPr>
              <w:fldChar w:fldCharType="end"/>
            </w:r>
            <w:bookmarkEnd w:id="9"/>
          </w:p>
        </w:tc>
      </w:tr>
    </w:tbl>
    <w:p w14:paraId="03AD83C7" w14:textId="77777777" w:rsidR="00974845" w:rsidRDefault="00974845">
      <w:pPr>
        <w:ind w:left="3175"/>
        <w:rPr>
          <w:rFonts w:ascii="Arial" w:hAnsi="Arial" w:cs="Arial"/>
          <w:b/>
          <w:sz w:val="24"/>
        </w:rPr>
      </w:pPr>
    </w:p>
    <w:p w14:paraId="32A51CC5" w14:textId="77777777" w:rsidR="00974845" w:rsidRDefault="00CB7BC0" w:rsidP="0011305F">
      <w:pPr>
        <w:pStyle w:val="AppendixHeaders"/>
        <w:spacing w:after="120"/>
        <w:ind w:right="0"/>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10"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11"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1"/>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2" w:name="Text78"/>
          </w:p>
        </w:tc>
        <w:bookmarkEnd w:id="12"/>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3"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bl>
    <w:p w14:paraId="42E64638" w14:textId="1B5696B3" w:rsidR="00D016CC" w:rsidRDefault="00D016CC">
      <w:pPr>
        <w:rPr>
          <w:b/>
        </w:rPr>
      </w:pPr>
    </w:p>
    <w:p w14:paraId="63E02146" w14:textId="6376F82C" w:rsidR="00BF118D" w:rsidRDefault="00BF118D">
      <w:pPr>
        <w:spacing w:after="200" w:line="276" w:lineRule="auto"/>
      </w:pPr>
    </w:p>
    <w:p w14:paraId="0124A0E7" w14:textId="4142DE73" w:rsidR="00D87685" w:rsidRDefault="0011305F" w:rsidP="0011305F">
      <w:pPr>
        <w:pStyle w:val="AppendixHeaders"/>
        <w:spacing w:after="120"/>
        <w:ind w:right="0"/>
      </w:pPr>
      <w:r>
        <w:t>EXPERIENCE</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58865AC2" w14:textId="43EE7B41"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r w:rsidR="004C1D04">
              <w:rPr>
                <w:rFonts w:ascii="Arial" w:hAnsi="Arial" w:cs="Arial"/>
              </w:rPr>
              <w:t>Please provide any data you have which illustrates the effectiveness of your program vis-á-vis juvenile justice diversion.</w:t>
            </w:r>
          </w:p>
        </w:tc>
      </w:tr>
      <w:tr w:rsidR="002702B6" w14:paraId="5D6A8806" w14:textId="77777777" w:rsidTr="0011305F">
        <w:trPr>
          <w:trHeight w:val="1137"/>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4"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4"/>
          </w:p>
        </w:tc>
      </w:tr>
    </w:tbl>
    <w:p w14:paraId="538C2D92" w14:textId="77777777" w:rsidR="00B91568" w:rsidRDefault="00B91568" w:rsidP="00B91568">
      <w:pPr>
        <w:jc w:val="center"/>
        <w:rPr>
          <w:rFonts w:ascii="Arial" w:hAnsi="Arial" w:cs="Arial"/>
          <w:b/>
          <w:sz w:val="24"/>
        </w:rPr>
      </w:pPr>
    </w:p>
    <w:p w14:paraId="43BD202B" w14:textId="2C9E082C" w:rsidR="00B91568" w:rsidRDefault="00B91568" w:rsidP="0011305F">
      <w:pPr>
        <w:pStyle w:val="AppendixHeaders"/>
        <w:spacing w:after="120"/>
        <w:ind w:right="0"/>
      </w:pPr>
      <w:bookmarkStart w:id="15" w:name="_Hlk92101358"/>
      <w:r>
        <w:lastRenderedPageBreak/>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7BF11B99" w14:textId="019487A1"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equity is promoted and methods implemented to increase </w:t>
            </w:r>
            <w:r w:rsidRPr="00267837">
              <w:rPr>
                <w:rFonts w:ascii="Arial" w:hAnsi="Arial" w:cs="Arial"/>
              </w:rPr>
              <w:t>awareness, attitude, knowledge, and skills</w:t>
            </w:r>
            <w:r>
              <w:rPr>
                <w:rFonts w:ascii="Arial" w:hAnsi="Arial" w:cs="Arial"/>
              </w:rPr>
              <w:t xml:space="preserve"> </w:t>
            </w:r>
            <w:proofErr w:type="gramStart"/>
            <w:r>
              <w:rPr>
                <w:rFonts w:ascii="Arial" w:hAnsi="Arial" w:cs="Arial"/>
              </w:rPr>
              <w:t>so as to</w:t>
            </w:r>
            <w:proofErr w:type="gramEnd"/>
            <w:r>
              <w:rPr>
                <w:rFonts w:ascii="Arial" w:hAnsi="Arial" w:cs="Arial"/>
              </w:rPr>
              <w:t xml:space="preserve"> </w:t>
            </w:r>
            <w:r w:rsidRPr="005F09DB">
              <w:rPr>
                <w:rFonts w:ascii="Arial" w:hAnsi="Arial" w:cs="Arial"/>
              </w:rPr>
              <w:t>prioritiz</w:t>
            </w:r>
            <w:r>
              <w:rPr>
                <w:rFonts w:ascii="Arial" w:hAnsi="Arial" w:cs="Arial"/>
              </w:rPr>
              <w:t>e</w:t>
            </w:r>
            <w:r w:rsidRPr="005F09DB">
              <w:rPr>
                <w:rFonts w:ascii="Arial" w:hAnsi="Arial" w:cs="Arial"/>
              </w:rPr>
              <w:t xml:space="preserve"> measurable change in </w:t>
            </w:r>
            <w:r w:rsidR="009413A8">
              <w:rPr>
                <w:rFonts w:ascii="Arial" w:hAnsi="Arial" w:cs="Arial"/>
              </w:rPr>
              <w:t>underserved populations</w:t>
            </w:r>
            <w:r w:rsidRPr="005F09DB">
              <w:rPr>
                <w:rFonts w:ascii="Arial" w:hAnsi="Arial" w:cs="Arial"/>
              </w:rPr>
              <w:t>.</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07C114C8"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w:t>
            </w:r>
            <w:r w:rsidR="009413A8">
              <w:rPr>
                <w:rFonts w:ascii="Arial" w:hAnsi="Arial" w:cs="Arial"/>
              </w:rPr>
              <w:t>.</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149685C2"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w:t>
            </w:r>
            <w:proofErr w:type="gramStart"/>
            <w:r w:rsidR="005C0C64">
              <w:rPr>
                <w:rFonts w:ascii="Arial" w:hAnsi="Arial" w:cs="Arial"/>
              </w:rPr>
              <w:t>race</w:t>
            </w:r>
            <w:proofErr w:type="gramEnd"/>
            <w:r w:rsidR="005C0C64">
              <w:rPr>
                <w:rFonts w:ascii="Arial" w:hAnsi="Arial" w:cs="Arial"/>
              </w:rPr>
              <w:t xml:space="preserve">, </w:t>
            </w:r>
            <w:proofErr w:type="gramStart"/>
            <w:r w:rsidR="005C0C64">
              <w:rPr>
                <w:rFonts w:ascii="Arial" w:hAnsi="Arial" w:cs="Arial"/>
              </w:rPr>
              <w:t>gender</w:t>
            </w:r>
            <w:proofErr w:type="gramEnd"/>
            <w:r w:rsidR="005C0C64">
              <w:rPr>
                <w:rFonts w:ascii="Arial" w:hAnsi="Arial" w:cs="Arial"/>
              </w:rPr>
              <w:t xml:space="preserve">, sexual orientation, ethnicity, </w:t>
            </w:r>
            <w:r w:rsidR="00C73A9D">
              <w:rPr>
                <w:rFonts w:ascii="Arial" w:hAnsi="Arial" w:cs="Arial"/>
              </w:rPr>
              <w:t xml:space="preserve">physical ability, </w:t>
            </w:r>
            <w:r w:rsidR="009413A8">
              <w:rPr>
                <w:rFonts w:ascii="Arial" w:hAnsi="Arial" w:cs="Arial"/>
              </w:rPr>
              <w:t xml:space="preserve">neurodivergence, </w:t>
            </w:r>
            <w:r w:rsidR="00C73A9D">
              <w:rPr>
                <w:rFonts w:ascii="Arial" w:hAnsi="Arial" w:cs="Arial"/>
              </w:rPr>
              <w:t xml:space="preserve">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5"/>
    </w:tbl>
    <w:p w14:paraId="66A25658" w14:textId="77777777" w:rsidR="00B46F4A" w:rsidRDefault="00B46F4A" w:rsidP="00AE7EC0">
      <w:pPr>
        <w:pStyle w:val="AppendixHeaders"/>
      </w:pPr>
    </w:p>
    <w:p w14:paraId="7003A036" w14:textId="1E20AD3A" w:rsidR="00974845" w:rsidRDefault="003B3DBF" w:rsidP="0011305F">
      <w:pPr>
        <w:pStyle w:val="AppendixHeaders"/>
        <w:spacing w:after="120"/>
        <w:ind w:right="0"/>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3698E930" w:rsidR="00233CDD" w:rsidRPr="00233CDD" w:rsidRDefault="004C1D04" w:rsidP="00363441">
            <w:pPr>
              <w:pStyle w:val="AppendixHeaders2"/>
              <w:ind w:left="115" w:right="187"/>
              <w:jc w:val="left"/>
              <w:rPr>
                <w:b w:val="0"/>
                <w:sz w:val="22"/>
              </w:rPr>
            </w:pPr>
            <w:r>
              <w:rPr>
                <w:b w:val="0"/>
                <w:sz w:val="22"/>
              </w:rPr>
              <w:t>Provide a detailed service/program description that includes an explanation of how your service/program results in positive outcomes for the target population</w:t>
            </w:r>
            <w:r w:rsidR="00446012">
              <w:rPr>
                <w:b w:val="0"/>
                <w:sz w:val="22"/>
              </w:rPr>
              <w:t xml:space="preserve"> in that service domain. Specify if this has been designated as an evidence-based or promising practice by any authoritative organization. Explain what indirect services / family supports will be provided. Such incentives are allowed to be included in your budgeted costs. </w:t>
            </w:r>
            <w:r w:rsidR="00363441">
              <w:rPr>
                <w:b w:val="0"/>
                <w:sz w:val="22"/>
              </w:rPr>
              <w:t xml:space="preserve">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6"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6"/>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7"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7"/>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6E3BDA8"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w:t>
            </w:r>
            <w:r w:rsidR="00446012">
              <w:rPr>
                <w:rFonts w:ascii="Arial" w:hAnsi="Arial" w:cs="Arial"/>
              </w:rPr>
              <w:t>ing</w:t>
            </w:r>
            <w:r>
              <w:rPr>
                <w:rFonts w:ascii="Arial" w:hAnsi="Arial" w:cs="Arial"/>
              </w:rPr>
              <w:t xml:space="preserve"> intake and </w:t>
            </w:r>
            <w:r w:rsidR="00446012">
              <w:rPr>
                <w:rFonts w:ascii="Arial" w:hAnsi="Arial" w:cs="Arial"/>
              </w:rPr>
              <w:t>discharge</w:t>
            </w:r>
            <w:r>
              <w:rPr>
                <w:rFonts w:ascii="Arial" w:hAnsi="Arial" w:cs="Arial"/>
              </w:rPr>
              <w:t xml:space="preserve"> protocols</w:t>
            </w:r>
            <w:r w:rsidR="00446012">
              <w:rPr>
                <w:rFonts w:ascii="Arial" w:hAnsi="Arial" w:cs="Arial"/>
              </w:rPr>
              <w:t>, and strategies for youth and family engagement.  Explain how your service staff will communicate with the referring source, officer, or worker, and any other service providers throughout the lifetime of the case.</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8"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8"/>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19"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9"/>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0A152440"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requested services, including any prior experience and successes. </w:t>
            </w:r>
          </w:p>
        </w:tc>
      </w:tr>
      <w:tr w:rsidR="00233CDD" w14:paraId="700A7509" w14:textId="77777777" w:rsidTr="00A732AB">
        <w:trPr>
          <w:trHeight w:val="20"/>
        </w:trPr>
        <w:tc>
          <w:tcPr>
            <w:tcW w:w="10088" w:type="dxa"/>
            <w:gridSpan w:val="2"/>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20"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20"/>
          </w:p>
        </w:tc>
      </w:tr>
    </w:tbl>
    <w:p w14:paraId="21B5A5F1" w14:textId="77777777" w:rsidR="00BF118D" w:rsidRDefault="00BF118D">
      <w:pPr>
        <w:spacing w:after="200" w:line="276" w:lineRule="auto"/>
        <w:rPr>
          <w:rFonts w:ascii="Arial" w:hAnsi="Arial" w:cs="Arial"/>
          <w:b/>
          <w:spacing w:val="20"/>
          <w:sz w:val="24"/>
        </w:rPr>
      </w:pPr>
      <w:r>
        <w:br w:type="page"/>
      </w:r>
    </w:p>
    <w:p w14:paraId="0C55E361" w14:textId="22A15138" w:rsidR="00974845" w:rsidRDefault="003B3DBF" w:rsidP="0011305F">
      <w:pPr>
        <w:pStyle w:val="AppendixHeaders"/>
        <w:spacing w:after="120"/>
        <w:ind w:right="0"/>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21"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1"/>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00894162"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r w:rsidR="0011305F">
              <w:rPr>
                <w:rFonts w:ascii="Arial" w:hAnsi="Arial" w:cs="Arial"/>
              </w:rPr>
              <w:t xml:space="preserve">  Please describe any assessment tools your program utilizes.</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2"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2"/>
          </w:p>
        </w:tc>
      </w:tr>
    </w:tbl>
    <w:p w14:paraId="7090217B" w14:textId="77777777" w:rsidR="00974845" w:rsidRDefault="00974845" w:rsidP="0011305F">
      <w:pPr>
        <w:spacing w:after="120"/>
        <w:jc w:val="center"/>
        <w:rPr>
          <w:rFonts w:ascii="Arial" w:hAnsi="Arial" w:cs="Arial"/>
          <w:b/>
          <w:sz w:val="24"/>
        </w:rPr>
      </w:pPr>
    </w:p>
    <w:p w14:paraId="64616CC8" w14:textId="77777777" w:rsidR="00293BEE" w:rsidRDefault="00293BEE" w:rsidP="0011305F">
      <w:pPr>
        <w:pStyle w:val="AppendixHeaders"/>
        <w:spacing w:after="120"/>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11305F">
      <w:pPr>
        <w:pStyle w:val="AppendixHeaders"/>
        <w:spacing w:after="120"/>
        <w:ind w:right="0"/>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681C5E33"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C349BD">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3"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3"/>
          </w:p>
        </w:tc>
      </w:tr>
    </w:tbl>
    <w:p w14:paraId="666ECCDF" w14:textId="77777777" w:rsidR="00974845" w:rsidRDefault="00974845" w:rsidP="0011305F">
      <w:pPr>
        <w:spacing w:after="120"/>
        <w:rPr>
          <w:rFonts w:ascii="Arial" w:hAnsi="Arial" w:cs="Arial"/>
          <w:b/>
          <w:bCs/>
          <w:sz w:val="28"/>
          <w:szCs w:val="28"/>
        </w:rPr>
      </w:pPr>
    </w:p>
    <w:bookmarkEnd w:id="5"/>
    <w:p w14:paraId="43B67A7A" w14:textId="77777777" w:rsidR="00D31562" w:rsidRDefault="00D31562" w:rsidP="0011305F">
      <w:pPr>
        <w:pStyle w:val="AppendixHeaders"/>
        <w:spacing w:after="120"/>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244B6C">
        <w:trPr>
          <w:trHeight w:val="20"/>
        </w:trPr>
        <w:tc>
          <w:tcPr>
            <w:tcW w:w="5000" w:type="pct"/>
            <w:gridSpan w:val="4"/>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244B6C">
        <w:trPr>
          <w:trHeight w:val="20"/>
        </w:trPr>
        <w:tc>
          <w:tcPr>
            <w:tcW w:w="5000" w:type="pct"/>
            <w:gridSpan w:val="4"/>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4" w:name="_Toc31274859"/>
    </w:p>
    <w:p w14:paraId="60CCDBA3" w14:textId="2E12E8A3" w:rsidR="00D87685" w:rsidRDefault="00D87685" w:rsidP="00D87685"/>
    <w:p w14:paraId="089338C4" w14:textId="049059FF" w:rsidR="00D87685" w:rsidRDefault="00D87685" w:rsidP="00D87685"/>
    <w:p w14:paraId="30D92E2E" w14:textId="16CD6A70" w:rsidR="00D87685" w:rsidRDefault="00D87685" w:rsidP="00D87685"/>
    <w:bookmarkEnd w:id="24"/>
    <w:p w14:paraId="0340C9E4" w14:textId="77777777" w:rsidR="00490E88" w:rsidRDefault="00490E88" w:rsidP="00490E88">
      <w:pPr>
        <w:pStyle w:val="Heading1"/>
        <w:jc w:val="center"/>
      </w:pPr>
    </w:p>
    <w:p w14:paraId="1C41824D" w14:textId="77777777" w:rsidR="00BF118D" w:rsidRDefault="00BF118D">
      <w:pPr>
        <w:spacing w:after="200" w:line="276" w:lineRule="auto"/>
        <w:rPr>
          <w:rFonts w:ascii="Arial" w:hAnsi="Arial" w:cs="Arial"/>
          <w:b/>
          <w:bCs/>
          <w:sz w:val="28"/>
          <w:u w:val="single"/>
        </w:rPr>
      </w:pPr>
      <w:bookmarkStart w:id="25" w:name="_Toc50613000"/>
      <w:bookmarkStart w:id="26" w:name="_Toc177630712"/>
      <w:r>
        <w:br w:type="page"/>
      </w:r>
    </w:p>
    <w:p w14:paraId="678DDFDB" w14:textId="1FE4814F" w:rsidR="00490E88" w:rsidRDefault="00490E88" w:rsidP="00490E88">
      <w:pPr>
        <w:pStyle w:val="Heading1"/>
        <w:jc w:val="center"/>
      </w:pPr>
      <w:r>
        <w:lastRenderedPageBreak/>
        <w:t>S</w:t>
      </w:r>
      <w:r w:rsidR="00E00D83">
        <w:t>CHEDULE</w:t>
      </w:r>
      <w:r>
        <w:t xml:space="preserve"> A</w:t>
      </w:r>
      <w:bookmarkEnd w:id="25"/>
      <w:bookmarkEnd w:id="26"/>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7"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8"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9"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sectPr w:rsidR="00244B6C" w:rsidSect="00AE7EC0">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E61C" w14:textId="77777777" w:rsidR="006E144F" w:rsidRDefault="006E144F">
      <w:r>
        <w:separator/>
      </w:r>
    </w:p>
    <w:p w14:paraId="63C8991C" w14:textId="77777777" w:rsidR="006E144F" w:rsidRDefault="006E144F"/>
  </w:endnote>
  <w:endnote w:type="continuationSeparator" w:id="0">
    <w:p w14:paraId="13F9B98B" w14:textId="77777777" w:rsidR="006E144F" w:rsidRDefault="006E144F">
      <w:r>
        <w:continuationSeparator/>
      </w:r>
    </w:p>
    <w:p w14:paraId="6E4FD339" w14:textId="77777777" w:rsidR="006E144F" w:rsidRDefault="006E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ED15" w14:textId="77777777" w:rsidR="006E144F" w:rsidRDefault="006E144F">
      <w:r>
        <w:separator/>
      </w:r>
    </w:p>
    <w:p w14:paraId="7B632308" w14:textId="77777777" w:rsidR="006E144F" w:rsidRDefault="006E144F"/>
  </w:footnote>
  <w:footnote w:type="continuationSeparator" w:id="0">
    <w:p w14:paraId="3603ADC0" w14:textId="77777777" w:rsidR="006E144F" w:rsidRDefault="006E144F">
      <w:r>
        <w:continuationSeparator/>
      </w:r>
    </w:p>
    <w:p w14:paraId="462D8268" w14:textId="77777777" w:rsidR="006E144F" w:rsidRDefault="006E14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F70FF0"/>
    <w:multiLevelType w:val="hybridMultilevel"/>
    <w:tmpl w:val="A0DC897C"/>
    <w:lvl w:ilvl="0" w:tplc="BDC8391E">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6"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9"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2"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1"/>
  </w:num>
  <w:num w:numId="4" w16cid:durableId="1307006464">
    <w:abstractNumId w:val="22"/>
  </w:num>
  <w:num w:numId="5" w16cid:durableId="449671189">
    <w:abstractNumId w:val="27"/>
  </w:num>
  <w:num w:numId="6" w16cid:durableId="411661391">
    <w:abstractNumId w:val="25"/>
  </w:num>
  <w:num w:numId="7" w16cid:durableId="1074550794">
    <w:abstractNumId w:val="18"/>
  </w:num>
  <w:num w:numId="8" w16cid:durableId="874275569">
    <w:abstractNumId w:val="34"/>
  </w:num>
  <w:num w:numId="9" w16cid:durableId="549654974">
    <w:abstractNumId w:val="0"/>
  </w:num>
  <w:num w:numId="10" w16cid:durableId="1012611048">
    <w:abstractNumId w:val="2"/>
  </w:num>
  <w:num w:numId="11" w16cid:durableId="970869567">
    <w:abstractNumId w:val="10"/>
  </w:num>
  <w:num w:numId="12" w16cid:durableId="403454959">
    <w:abstractNumId w:val="26"/>
  </w:num>
  <w:num w:numId="13" w16cid:durableId="816649414">
    <w:abstractNumId w:val="33"/>
  </w:num>
  <w:num w:numId="14" w16cid:durableId="1012607442">
    <w:abstractNumId w:val="12"/>
  </w:num>
  <w:num w:numId="15" w16cid:durableId="1134130419">
    <w:abstractNumId w:val="4"/>
  </w:num>
  <w:num w:numId="16" w16cid:durableId="1490172212">
    <w:abstractNumId w:val="23"/>
  </w:num>
  <w:num w:numId="17" w16cid:durableId="418212818">
    <w:abstractNumId w:val="16"/>
  </w:num>
  <w:num w:numId="18" w16cid:durableId="1814760432">
    <w:abstractNumId w:val="17"/>
  </w:num>
  <w:num w:numId="19" w16cid:durableId="1370687175">
    <w:abstractNumId w:val="1"/>
  </w:num>
  <w:num w:numId="20" w16cid:durableId="331185846">
    <w:abstractNumId w:val="19"/>
  </w:num>
  <w:num w:numId="21" w16cid:durableId="1170214908">
    <w:abstractNumId w:val="28"/>
  </w:num>
  <w:num w:numId="22" w16cid:durableId="1498306596">
    <w:abstractNumId w:val="31"/>
  </w:num>
  <w:num w:numId="23" w16cid:durableId="1560095956">
    <w:abstractNumId w:val="15"/>
  </w:num>
  <w:num w:numId="24" w16cid:durableId="1343169481">
    <w:abstractNumId w:val="24"/>
  </w:num>
  <w:num w:numId="25" w16cid:durableId="243300414">
    <w:abstractNumId w:val="13"/>
  </w:num>
  <w:num w:numId="26" w16cid:durableId="1902475684">
    <w:abstractNumId w:val="9"/>
  </w:num>
  <w:num w:numId="27" w16cid:durableId="1597400693">
    <w:abstractNumId w:val="3"/>
  </w:num>
  <w:num w:numId="28" w16cid:durableId="1073938598">
    <w:abstractNumId w:val="14"/>
  </w:num>
  <w:num w:numId="29" w16cid:durableId="234360661">
    <w:abstractNumId w:val="7"/>
  </w:num>
  <w:num w:numId="30" w16cid:durableId="1548564448">
    <w:abstractNumId w:val="32"/>
  </w:num>
  <w:num w:numId="31" w16cid:durableId="684020298">
    <w:abstractNumId w:val="5"/>
  </w:num>
  <w:num w:numId="32" w16cid:durableId="891305738">
    <w:abstractNumId w:val="20"/>
  </w:num>
  <w:num w:numId="33" w16cid:durableId="1296138082">
    <w:abstractNumId w:val="29"/>
  </w:num>
  <w:num w:numId="34" w16cid:durableId="1716615835">
    <w:abstractNumId w:val="30"/>
  </w:num>
  <w:num w:numId="35" w16cid:durableId="97748878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37465"/>
    <w:rsid w:val="00042DFF"/>
    <w:rsid w:val="00054F4D"/>
    <w:rsid w:val="000673BF"/>
    <w:rsid w:val="00077522"/>
    <w:rsid w:val="00081003"/>
    <w:rsid w:val="000814FD"/>
    <w:rsid w:val="000901EA"/>
    <w:rsid w:val="00095543"/>
    <w:rsid w:val="000A1CAD"/>
    <w:rsid w:val="000A23F8"/>
    <w:rsid w:val="000A6DE4"/>
    <w:rsid w:val="000A7719"/>
    <w:rsid w:val="000B1490"/>
    <w:rsid w:val="000B6F60"/>
    <w:rsid w:val="000B7910"/>
    <w:rsid w:val="000C2FAF"/>
    <w:rsid w:val="000C34CA"/>
    <w:rsid w:val="000F2E96"/>
    <w:rsid w:val="000F537C"/>
    <w:rsid w:val="000F6986"/>
    <w:rsid w:val="001008B7"/>
    <w:rsid w:val="00107337"/>
    <w:rsid w:val="0011305F"/>
    <w:rsid w:val="00114A7F"/>
    <w:rsid w:val="00126691"/>
    <w:rsid w:val="00126DF9"/>
    <w:rsid w:val="00127774"/>
    <w:rsid w:val="0013399F"/>
    <w:rsid w:val="00143A10"/>
    <w:rsid w:val="00145BCB"/>
    <w:rsid w:val="00152536"/>
    <w:rsid w:val="00155338"/>
    <w:rsid w:val="00157433"/>
    <w:rsid w:val="00157EA4"/>
    <w:rsid w:val="001633D5"/>
    <w:rsid w:val="00165705"/>
    <w:rsid w:val="00185A60"/>
    <w:rsid w:val="001905C8"/>
    <w:rsid w:val="001966A8"/>
    <w:rsid w:val="001A1779"/>
    <w:rsid w:val="001A401C"/>
    <w:rsid w:val="001B5C9C"/>
    <w:rsid w:val="001D0A7F"/>
    <w:rsid w:val="001D1BCE"/>
    <w:rsid w:val="001F0222"/>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55C27"/>
    <w:rsid w:val="00260B5C"/>
    <w:rsid w:val="00263B30"/>
    <w:rsid w:val="00263ECE"/>
    <w:rsid w:val="00264CC2"/>
    <w:rsid w:val="002702B6"/>
    <w:rsid w:val="002720AB"/>
    <w:rsid w:val="00293BEE"/>
    <w:rsid w:val="00294FD5"/>
    <w:rsid w:val="0029627E"/>
    <w:rsid w:val="002A398F"/>
    <w:rsid w:val="002A405F"/>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325F"/>
    <w:rsid w:val="003F5083"/>
    <w:rsid w:val="0040192A"/>
    <w:rsid w:val="00403B55"/>
    <w:rsid w:val="00412CA2"/>
    <w:rsid w:val="00414B34"/>
    <w:rsid w:val="00431EC4"/>
    <w:rsid w:val="0043379C"/>
    <w:rsid w:val="00437A34"/>
    <w:rsid w:val="00446007"/>
    <w:rsid w:val="00446012"/>
    <w:rsid w:val="0045766E"/>
    <w:rsid w:val="00457CFF"/>
    <w:rsid w:val="0046149F"/>
    <w:rsid w:val="00472502"/>
    <w:rsid w:val="00473744"/>
    <w:rsid w:val="004753C3"/>
    <w:rsid w:val="004766FD"/>
    <w:rsid w:val="00490CC9"/>
    <w:rsid w:val="00490E88"/>
    <w:rsid w:val="004A030B"/>
    <w:rsid w:val="004B036B"/>
    <w:rsid w:val="004B4B7E"/>
    <w:rsid w:val="004B5013"/>
    <w:rsid w:val="004C1C36"/>
    <w:rsid w:val="004C1D04"/>
    <w:rsid w:val="004C2487"/>
    <w:rsid w:val="004C451F"/>
    <w:rsid w:val="004E03DC"/>
    <w:rsid w:val="004E1E1D"/>
    <w:rsid w:val="004E5B5D"/>
    <w:rsid w:val="004E6581"/>
    <w:rsid w:val="004E722F"/>
    <w:rsid w:val="004F178F"/>
    <w:rsid w:val="004F22D6"/>
    <w:rsid w:val="004F265D"/>
    <w:rsid w:val="004F3504"/>
    <w:rsid w:val="004F7CBF"/>
    <w:rsid w:val="00505E21"/>
    <w:rsid w:val="005121B1"/>
    <w:rsid w:val="00513B35"/>
    <w:rsid w:val="00517610"/>
    <w:rsid w:val="00527167"/>
    <w:rsid w:val="00527B88"/>
    <w:rsid w:val="00544FDB"/>
    <w:rsid w:val="005511F1"/>
    <w:rsid w:val="00551D77"/>
    <w:rsid w:val="00556522"/>
    <w:rsid w:val="00567EA8"/>
    <w:rsid w:val="00572448"/>
    <w:rsid w:val="0058467A"/>
    <w:rsid w:val="005A0BC6"/>
    <w:rsid w:val="005A15A2"/>
    <w:rsid w:val="005A2991"/>
    <w:rsid w:val="005B35A5"/>
    <w:rsid w:val="005B476D"/>
    <w:rsid w:val="005B7F53"/>
    <w:rsid w:val="005C0C64"/>
    <w:rsid w:val="005C2628"/>
    <w:rsid w:val="005C654D"/>
    <w:rsid w:val="005D5966"/>
    <w:rsid w:val="005F309D"/>
    <w:rsid w:val="005F722F"/>
    <w:rsid w:val="006002BE"/>
    <w:rsid w:val="00603038"/>
    <w:rsid w:val="00605475"/>
    <w:rsid w:val="00605EA3"/>
    <w:rsid w:val="006066A8"/>
    <w:rsid w:val="0062138C"/>
    <w:rsid w:val="00627BE1"/>
    <w:rsid w:val="0065141F"/>
    <w:rsid w:val="00653186"/>
    <w:rsid w:val="00675675"/>
    <w:rsid w:val="006B1E23"/>
    <w:rsid w:val="006B3470"/>
    <w:rsid w:val="006C308F"/>
    <w:rsid w:val="006D0F32"/>
    <w:rsid w:val="006D6FF4"/>
    <w:rsid w:val="006D732C"/>
    <w:rsid w:val="006E144F"/>
    <w:rsid w:val="006E2F1D"/>
    <w:rsid w:val="006E66ED"/>
    <w:rsid w:val="0070652C"/>
    <w:rsid w:val="007129E6"/>
    <w:rsid w:val="007244E1"/>
    <w:rsid w:val="00727A43"/>
    <w:rsid w:val="00742181"/>
    <w:rsid w:val="00763074"/>
    <w:rsid w:val="0078171D"/>
    <w:rsid w:val="00782E3F"/>
    <w:rsid w:val="00796071"/>
    <w:rsid w:val="0079663B"/>
    <w:rsid w:val="007A31AB"/>
    <w:rsid w:val="007A3272"/>
    <w:rsid w:val="007A675A"/>
    <w:rsid w:val="007C1610"/>
    <w:rsid w:val="007C3E6E"/>
    <w:rsid w:val="007D6FE6"/>
    <w:rsid w:val="007F40E1"/>
    <w:rsid w:val="007F5612"/>
    <w:rsid w:val="007F636F"/>
    <w:rsid w:val="0080223C"/>
    <w:rsid w:val="0080721F"/>
    <w:rsid w:val="0081291C"/>
    <w:rsid w:val="00812EC2"/>
    <w:rsid w:val="0082444B"/>
    <w:rsid w:val="00833A93"/>
    <w:rsid w:val="00833B36"/>
    <w:rsid w:val="00837185"/>
    <w:rsid w:val="00837A96"/>
    <w:rsid w:val="008465B0"/>
    <w:rsid w:val="00852837"/>
    <w:rsid w:val="00854FB7"/>
    <w:rsid w:val="00862679"/>
    <w:rsid w:val="00871A33"/>
    <w:rsid w:val="008739F6"/>
    <w:rsid w:val="00873C2C"/>
    <w:rsid w:val="0087482B"/>
    <w:rsid w:val="00892F1D"/>
    <w:rsid w:val="008A3395"/>
    <w:rsid w:val="008A437C"/>
    <w:rsid w:val="008B5CBB"/>
    <w:rsid w:val="008D4612"/>
    <w:rsid w:val="008D7B33"/>
    <w:rsid w:val="008E0B50"/>
    <w:rsid w:val="008E47BA"/>
    <w:rsid w:val="008E5149"/>
    <w:rsid w:val="008F5DDD"/>
    <w:rsid w:val="00913C97"/>
    <w:rsid w:val="00914FBC"/>
    <w:rsid w:val="009413A8"/>
    <w:rsid w:val="00953FCA"/>
    <w:rsid w:val="00971704"/>
    <w:rsid w:val="00971A6F"/>
    <w:rsid w:val="0097376B"/>
    <w:rsid w:val="009738B1"/>
    <w:rsid w:val="00974845"/>
    <w:rsid w:val="00975CF7"/>
    <w:rsid w:val="009769C9"/>
    <w:rsid w:val="00980E29"/>
    <w:rsid w:val="0099085F"/>
    <w:rsid w:val="009A643B"/>
    <w:rsid w:val="009A717F"/>
    <w:rsid w:val="009B3D6F"/>
    <w:rsid w:val="009C4072"/>
    <w:rsid w:val="009D0421"/>
    <w:rsid w:val="009E3100"/>
    <w:rsid w:val="009F6662"/>
    <w:rsid w:val="00A021D7"/>
    <w:rsid w:val="00A15328"/>
    <w:rsid w:val="00A2185C"/>
    <w:rsid w:val="00A22DF8"/>
    <w:rsid w:val="00A34CD1"/>
    <w:rsid w:val="00A504F5"/>
    <w:rsid w:val="00A533EA"/>
    <w:rsid w:val="00A55608"/>
    <w:rsid w:val="00A732AB"/>
    <w:rsid w:val="00A8023A"/>
    <w:rsid w:val="00A80482"/>
    <w:rsid w:val="00A87252"/>
    <w:rsid w:val="00A92AAC"/>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86A"/>
    <w:rsid w:val="00B46F4A"/>
    <w:rsid w:val="00B672CA"/>
    <w:rsid w:val="00B710FD"/>
    <w:rsid w:val="00B72695"/>
    <w:rsid w:val="00B812D5"/>
    <w:rsid w:val="00B82E60"/>
    <w:rsid w:val="00B87822"/>
    <w:rsid w:val="00B91568"/>
    <w:rsid w:val="00B92B25"/>
    <w:rsid w:val="00BA484B"/>
    <w:rsid w:val="00BB33A5"/>
    <w:rsid w:val="00BC63D2"/>
    <w:rsid w:val="00BD19D9"/>
    <w:rsid w:val="00BD4B26"/>
    <w:rsid w:val="00BD63AD"/>
    <w:rsid w:val="00BF118D"/>
    <w:rsid w:val="00BF50B0"/>
    <w:rsid w:val="00BF6064"/>
    <w:rsid w:val="00BF7E64"/>
    <w:rsid w:val="00C005E0"/>
    <w:rsid w:val="00C01978"/>
    <w:rsid w:val="00C01B4E"/>
    <w:rsid w:val="00C03866"/>
    <w:rsid w:val="00C15EBC"/>
    <w:rsid w:val="00C210AC"/>
    <w:rsid w:val="00C26F9B"/>
    <w:rsid w:val="00C3434D"/>
    <w:rsid w:val="00C349BD"/>
    <w:rsid w:val="00C37B35"/>
    <w:rsid w:val="00C4052B"/>
    <w:rsid w:val="00C525E9"/>
    <w:rsid w:val="00C63562"/>
    <w:rsid w:val="00C6408F"/>
    <w:rsid w:val="00C6680A"/>
    <w:rsid w:val="00C67F56"/>
    <w:rsid w:val="00C73A9D"/>
    <w:rsid w:val="00C76079"/>
    <w:rsid w:val="00C76908"/>
    <w:rsid w:val="00C76EDD"/>
    <w:rsid w:val="00CA1E75"/>
    <w:rsid w:val="00CB46FD"/>
    <w:rsid w:val="00CB7BC0"/>
    <w:rsid w:val="00CC4CE1"/>
    <w:rsid w:val="00CC573D"/>
    <w:rsid w:val="00CC7503"/>
    <w:rsid w:val="00CD6727"/>
    <w:rsid w:val="00CD7792"/>
    <w:rsid w:val="00CE5ECE"/>
    <w:rsid w:val="00D0029B"/>
    <w:rsid w:val="00D016CC"/>
    <w:rsid w:val="00D06ECD"/>
    <w:rsid w:val="00D07B82"/>
    <w:rsid w:val="00D22394"/>
    <w:rsid w:val="00D31562"/>
    <w:rsid w:val="00D41801"/>
    <w:rsid w:val="00D422AF"/>
    <w:rsid w:val="00D436C1"/>
    <w:rsid w:val="00D47557"/>
    <w:rsid w:val="00D475CD"/>
    <w:rsid w:val="00D575E1"/>
    <w:rsid w:val="00D63648"/>
    <w:rsid w:val="00D70AD1"/>
    <w:rsid w:val="00D71337"/>
    <w:rsid w:val="00D806BB"/>
    <w:rsid w:val="00D82AC1"/>
    <w:rsid w:val="00D87685"/>
    <w:rsid w:val="00DA1069"/>
    <w:rsid w:val="00DA4A77"/>
    <w:rsid w:val="00DA6667"/>
    <w:rsid w:val="00DB11ED"/>
    <w:rsid w:val="00DD292D"/>
    <w:rsid w:val="00DD3B8B"/>
    <w:rsid w:val="00DE2FF6"/>
    <w:rsid w:val="00E00D83"/>
    <w:rsid w:val="00E03BFA"/>
    <w:rsid w:val="00E06F55"/>
    <w:rsid w:val="00E07847"/>
    <w:rsid w:val="00E22C7D"/>
    <w:rsid w:val="00E3485A"/>
    <w:rsid w:val="00E40B0E"/>
    <w:rsid w:val="00E5009E"/>
    <w:rsid w:val="00E50FBD"/>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EE3E8E"/>
    <w:rsid w:val="00F064B6"/>
    <w:rsid w:val="00F10A29"/>
    <w:rsid w:val="00F11326"/>
    <w:rsid w:val="00F23563"/>
    <w:rsid w:val="00F33282"/>
    <w:rsid w:val="00F342A7"/>
    <w:rsid w:val="00F44D8A"/>
    <w:rsid w:val="00F50BB6"/>
    <w:rsid w:val="00F56139"/>
    <w:rsid w:val="00F621C8"/>
    <w:rsid w:val="00F65498"/>
    <w:rsid w:val="00F70C3A"/>
    <w:rsid w:val="00F845AD"/>
    <w:rsid w:val="00F92A19"/>
    <w:rsid w:val="00F96906"/>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CF8537-5ADB-4A8F-AE43-E5FB818CF6F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4.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Kolmetz, Judith</cp:lastModifiedBy>
  <cp:revision>4</cp:revision>
  <cp:lastPrinted>2020-02-25T17:47:00Z</cp:lastPrinted>
  <dcterms:created xsi:type="dcterms:W3CDTF">2026-01-26T17:35:00Z</dcterms:created>
  <dcterms:modified xsi:type="dcterms:W3CDTF">2026-02-11T15:57:00Z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