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F0B" w:rsidRPr="00D62EE1" w:rsidRDefault="00D62EE1" w:rsidP="00B4320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Examples of </w:t>
      </w:r>
      <w:r w:rsidR="00F37157">
        <w:rPr>
          <w:rFonts w:ascii="Times New Roman" w:hAnsi="Times New Roman" w:cs="Times New Roman"/>
          <w:b/>
          <w:sz w:val="24"/>
          <w:szCs w:val="24"/>
          <w:u w:val="single"/>
        </w:rPr>
        <w:t xml:space="preserve">Open-Source </w:t>
      </w:r>
      <w:r w:rsidR="00B4320E" w:rsidRPr="00D62EE1">
        <w:rPr>
          <w:rFonts w:ascii="Times New Roman" w:hAnsi="Times New Roman" w:cs="Times New Roman"/>
          <w:b/>
          <w:sz w:val="24"/>
          <w:szCs w:val="24"/>
          <w:u w:val="single"/>
        </w:rPr>
        <w:t>Program Evaluation/Assessment Tools</w:t>
      </w:r>
    </w:p>
    <w:p w:rsidR="00CC00BA" w:rsidRDefault="00CC00BA" w:rsidP="00CC00BA">
      <w:pPr>
        <w:rPr>
          <w:rFonts w:ascii="Times New Roman" w:hAnsi="Times New Roman" w:cs="Times New Roman"/>
          <w:sz w:val="24"/>
          <w:szCs w:val="24"/>
        </w:rPr>
      </w:pPr>
      <w:r>
        <w:rPr>
          <w:rFonts w:ascii="Times New Roman" w:hAnsi="Times New Roman" w:cs="Times New Roman"/>
          <w:sz w:val="24"/>
          <w:szCs w:val="24"/>
        </w:rPr>
        <w:t xml:space="preserve">The following list of open-source program evaluation/assessment tools is not meant to be exhaustive but rather a starting point in the search for the tool(s) that best meet(s) the needs of each program. </w:t>
      </w:r>
    </w:p>
    <w:p w:rsidR="00B4320E" w:rsidRDefault="00CC00BA" w:rsidP="00CC00BA">
      <w:pPr>
        <w:rPr>
          <w:rFonts w:ascii="Times New Roman" w:hAnsi="Times New Roman" w:cs="Times New Roman"/>
          <w:sz w:val="24"/>
          <w:szCs w:val="24"/>
        </w:rPr>
      </w:pPr>
      <w:r>
        <w:rPr>
          <w:rFonts w:ascii="Times New Roman" w:hAnsi="Times New Roman" w:cs="Times New Roman"/>
          <w:sz w:val="24"/>
          <w:szCs w:val="24"/>
        </w:rPr>
        <w:t>The Erie County Youth Bureau (ECYB) currently does not prescribe or require one particular tool be used but rather that each program measure outcomes in a way that can be documented and demonstrated upon request and/or inspection by the ECYB.</w:t>
      </w:r>
    </w:p>
    <w:p w:rsidR="00F93E02" w:rsidRDefault="00F93E02" w:rsidP="00CC00BA">
      <w:r>
        <w:rPr>
          <w:rFonts w:ascii="Times New Roman" w:hAnsi="Times New Roman" w:cs="Times New Roman"/>
          <w:sz w:val="24"/>
          <w:szCs w:val="24"/>
        </w:rPr>
        <w:t>We also encourage review of the “Measuring Youth Program Quality – A Guide to Assessment Tools, 2</w:t>
      </w:r>
      <w:r w:rsidRPr="00F93E02">
        <w:rPr>
          <w:rFonts w:ascii="Times New Roman" w:hAnsi="Times New Roman" w:cs="Times New Roman"/>
          <w:sz w:val="24"/>
          <w:szCs w:val="24"/>
          <w:vertAlign w:val="superscript"/>
        </w:rPr>
        <w:t>nd</w:t>
      </w:r>
      <w:r>
        <w:rPr>
          <w:rFonts w:ascii="Times New Roman" w:hAnsi="Times New Roman" w:cs="Times New Roman"/>
          <w:sz w:val="24"/>
          <w:szCs w:val="24"/>
        </w:rPr>
        <w:t xml:space="preserve"> Edition”, found here: </w:t>
      </w:r>
      <w:hyperlink r:id="rId5" w:history="1">
        <w:r w:rsidRPr="00F93E02">
          <w:rPr>
            <w:color w:val="0000FF"/>
            <w:u w:val="single"/>
          </w:rPr>
          <w:t>http://www.cypq.org/sites/cypq.org/files/publications/MeasuringYouthProgramQuality_2ndEd.pdf</w:t>
        </w:r>
      </w:hyperlink>
    </w:p>
    <w:p w:rsidR="00F93E02" w:rsidRPr="00CC00BA" w:rsidRDefault="00F93E02" w:rsidP="00CC00BA">
      <w:pPr>
        <w:rPr>
          <w:rFonts w:ascii="Times New Roman" w:hAnsi="Times New Roman" w:cs="Times New Roman"/>
          <w:sz w:val="24"/>
          <w:szCs w:val="24"/>
        </w:rPr>
      </w:pPr>
      <w:r>
        <w:rPr>
          <w:rFonts w:ascii="Times New Roman" w:hAnsi="Times New Roman" w:cs="Times New Roman"/>
          <w:sz w:val="24"/>
          <w:szCs w:val="24"/>
        </w:rPr>
        <w:t>Though it was published more than a decade ago, it has stood the test of time. Please note that not all of the programs detailed in the guide referenced above are included below. This is not meant to be a comprehensive list but rather a starting point by which each agency/program may undertake their own research and careful reflection in order to determine which tool(s) are most appropriate for that agency/program.</w:t>
      </w:r>
    </w:p>
    <w:p w:rsidR="00892054" w:rsidRPr="00892054" w:rsidRDefault="00892054" w:rsidP="00892054">
      <w:pPr>
        <w:pStyle w:val="ListParagraph"/>
        <w:rPr>
          <w:rFonts w:ascii="Times New Roman" w:hAnsi="Times New Roman" w:cs="Times New Roman"/>
          <w:sz w:val="24"/>
          <w:szCs w:val="24"/>
        </w:rPr>
      </w:pPr>
    </w:p>
    <w:p w:rsidR="009768BD" w:rsidRDefault="009768BD" w:rsidP="009768BD">
      <w:pPr>
        <w:pStyle w:val="ListParagraph"/>
        <w:numPr>
          <w:ilvl w:val="0"/>
          <w:numId w:val="1"/>
        </w:numPr>
        <w:rPr>
          <w:rFonts w:ascii="Times New Roman" w:hAnsi="Times New Roman" w:cs="Times New Roman"/>
          <w:sz w:val="24"/>
          <w:szCs w:val="24"/>
        </w:rPr>
      </w:pPr>
      <w:r w:rsidRPr="00D62EE1">
        <w:rPr>
          <w:rFonts w:ascii="Times New Roman" w:hAnsi="Times New Roman" w:cs="Times New Roman"/>
          <w:b/>
          <w:sz w:val="24"/>
          <w:szCs w:val="24"/>
        </w:rPr>
        <w:t>Essential Elements of Quality Afterschool Programs (Checklist of Core Elements)</w:t>
      </w:r>
      <w:r>
        <w:rPr>
          <w:rFonts w:ascii="Times New Roman" w:hAnsi="Times New Roman" w:cs="Times New Roman"/>
          <w:sz w:val="24"/>
          <w:szCs w:val="24"/>
        </w:rPr>
        <w:t>: t</w:t>
      </w:r>
      <w:r w:rsidRPr="00D62EE1">
        <w:rPr>
          <w:rFonts w:ascii="Times New Roman" w:hAnsi="Times New Roman" w:cs="Times New Roman"/>
          <w:sz w:val="24"/>
          <w:szCs w:val="24"/>
        </w:rPr>
        <w:t>his checklist summarizes the Core Elements of Quality After-School Programs into a single</w:t>
      </w:r>
      <w:r>
        <w:rPr>
          <w:rFonts w:ascii="Times New Roman" w:hAnsi="Times New Roman" w:cs="Times New Roman"/>
          <w:sz w:val="24"/>
          <w:szCs w:val="24"/>
        </w:rPr>
        <w:t xml:space="preserve"> </w:t>
      </w:r>
      <w:r w:rsidRPr="00D62EE1">
        <w:rPr>
          <w:rFonts w:ascii="Times New Roman" w:hAnsi="Times New Roman" w:cs="Times New Roman"/>
          <w:sz w:val="24"/>
          <w:szCs w:val="24"/>
        </w:rPr>
        <w:t>document to facilitate planning and evaluation of your after-school program. The elements are described</w:t>
      </w:r>
      <w:r>
        <w:rPr>
          <w:rFonts w:ascii="Times New Roman" w:hAnsi="Times New Roman" w:cs="Times New Roman"/>
          <w:sz w:val="24"/>
          <w:szCs w:val="24"/>
        </w:rPr>
        <w:t xml:space="preserve"> </w:t>
      </w:r>
      <w:r w:rsidRPr="00D62EE1">
        <w:rPr>
          <w:rFonts w:ascii="Times New Roman" w:hAnsi="Times New Roman" w:cs="Times New Roman"/>
          <w:sz w:val="24"/>
          <w:szCs w:val="24"/>
        </w:rPr>
        <w:t>in detail in the online After-School Program Toolkit. All users are encouraged to read the complete</w:t>
      </w:r>
      <w:r>
        <w:rPr>
          <w:rFonts w:ascii="Times New Roman" w:hAnsi="Times New Roman" w:cs="Times New Roman"/>
          <w:sz w:val="24"/>
          <w:szCs w:val="24"/>
        </w:rPr>
        <w:t xml:space="preserve"> </w:t>
      </w:r>
      <w:r w:rsidRPr="00D62EE1">
        <w:rPr>
          <w:rFonts w:ascii="Times New Roman" w:hAnsi="Times New Roman" w:cs="Times New Roman"/>
          <w:sz w:val="24"/>
          <w:szCs w:val="24"/>
        </w:rPr>
        <w:t>National Dropout Prevention Center report on which the toolkit is based</w:t>
      </w:r>
      <w:r>
        <w:rPr>
          <w:rFonts w:ascii="Times New Roman" w:hAnsi="Times New Roman" w:cs="Times New Roman"/>
          <w:sz w:val="24"/>
          <w:szCs w:val="24"/>
        </w:rPr>
        <w:t xml:space="preserve">. </w:t>
      </w:r>
    </w:p>
    <w:p w:rsidR="009768BD" w:rsidRDefault="00906DB7" w:rsidP="009768BD">
      <w:pPr>
        <w:pStyle w:val="ListParagraph"/>
        <w:numPr>
          <w:ilvl w:val="0"/>
          <w:numId w:val="2"/>
        </w:numPr>
      </w:pPr>
      <w:r>
        <w:t>C</w:t>
      </w:r>
      <w:r w:rsidR="009768BD">
        <w:t xml:space="preserve">hecklist: </w:t>
      </w:r>
      <w:hyperlink r:id="rId6" w:history="1">
        <w:r w:rsidR="009768BD" w:rsidRPr="000C3AFE">
          <w:rPr>
            <w:rStyle w:val="Hyperlink"/>
          </w:rPr>
          <w:t>http://ctafterschoolnetwork.org/wp-content/uploads/PDFs/CIS-MetLife_QASP_Checklist.pdf</w:t>
        </w:r>
      </w:hyperlink>
    </w:p>
    <w:p w:rsidR="009768BD" w:rsidRPr="009768BD" w:rsidRDefault="009768BD" w:rsidP="009768BD">
      <w:pPr>
        <w:pStyle w:val="ListParagraph"/>
        <w:numPr>
          <w:ilvl w:val="0"/>
          <w:numId w:val="2"/>
        </w:numPr>
        <w:rPr>
          <w:rFonts w:ascii="Times New Roman" w:hAnsi="Times New Roman" w:cs="Times New Roman"/>
          <w:sz w:val="24"/>
          <w:szCs w:val="24"/>
        </w:rPr>
      </w:pPr>
      <w:r>
        <w:t xml:space="preserve">Report: </w:t>
      </w:r>
      <w:hyperlink r:id="rId7" w:history="1">
        <w:r w:rsidRPr="000C3AFE">
          <w:rPr>
            <w:rStyle w:val="Hyperlink"/>
          </w:rPr>
          <w:t>http://dropoutprevention.org/wp- content/uploads/2015/05/Essential_Elements_of_Quality_AfterSchool_Programs.pdf</w:t>
        </w:r>
      </w:hyperlink>
    </w:p>
    <w:p w:rsidR="009768BD" w:rsidRDefault="009768BD" w:rsidP="009768BD">
      <w:pPr>
        <w:pStyle w:val="ListParagraph"/>
        <w:ind w:left="1440"/>
        <w:rPr>
          <w:rFonts w:ascii="Times New Roman" w:hAnsi="Times New Roman" w:cs="Times New Roman"/>
          <w:sz w:val="24"/>
          <w:szCs w:val="24"/>
        </w:rPr>
      </w:pPr>
    </w:p>
    <w:p w:rsidR="00337810" w:rsidRPr="00337810" w:rsidRDefault="00337810" w:rsidP="00337810">
      <w:pPr>
        <w:pStyle w:val="ListParagraph"/>
        <w:numPr>
          <w:ilvl w:val="0"/>
          <w:numId w:val="1"/>
        </w:numPr>
        <w:rPr>
          <w:rFonts w:ascii="Times New Roman" w:hAnsi="Times New Roman" w:cs="Times New Roman"/>
          <w:sz w:val="24"/>
          <w:szCs w:val="24"/>
        </w:rPr>
      </w:pPr>
      <w:r w:rsidRPr="00337810">
        <w:rPr>
          <w:rFonts w:ascii="Times New Roman" w:hAnsi="Times New Roman" w:cs="Times New Roman"/>
          <w:b/>
          <w:sz w:val="24"/>
          <w:szCs w:val="24"/>
        </w:rPr>
        <w:t>Global Learning in Afterschool Self-Assessment Tool</w:t>
      </w:r>
      <w:r>
        <w:rPr>
          <w:rFonts w:ascii="Times New Roman" w:hAnsi="Times New Roman" w:cs="Times New Roman"/>
          <w:sz w:val="24"/>
          <w:szCs w:val="24"/>
        </w:rPr>
        <w:t xml:space="preserve">: </w:t>
      </w:r>
      <w:r w:rsidRPr="00337810">
        <w:rPr>
          <w:rFonts w:ascii="Times New Roman" w:hAnsi="Times New Roman" w:cs="Times New Roman"/>
          <w:sz w:val="24"/>
          <w:szCs w:val="24"/>
        </w:rPr>
        <w:t>a resource created by Asia Society’s</w:t>
      </w:r>
      <w:r>
        <w:rPr>
          <w:rFonts w:ascii="Times New Roman" w:hAnsi="Times New Roman" w:cs="Times New Roman"/>
          <w:sz w:val="24"/>
          <w:szCs w:val="24"/>
        </w:rPr>
        <w:t xml:space="preserve"> </w:t>
      </w:r>
      <w:r w:rsidRPr="00337810">
        <w:rPr>
          <w:rFonts w:ascii="Times New Roman" w:hAnsi="Times New Roman" w:cs="Times New Roman"/>
          <w:sz w:val="24"/>
          <w:szCs w:val="24"/>
        </w:rPr>
        <w:t>Partnership for Global Learning, in collaboration with afterschool partners, to assess and</w:t>
      </w:r>
      <w:r>
        <w:rPr>
          <w:rFonts w:ascii="Times New Roman" w:hAnsi="Times New Roman" w:cs="Times New Roman"/>
          <w:sz w:val="24"/>
          <w:szCs w:val="24"/>
        </w:rPr>
        <w:t xml:space="preserve"> </w:t>
      </w:r>
      <w:r w:rsidRPr="00337810">
        <w:rPr>
          <w:rFonts w:ascii="Times New Roman" w:hAnsi="Times New Roman" w:cs="Times New Roman"/>
          <w:sz w:val="24"/>
          <w:szCs w:val="24"/>
        </w:rPr>
        <w:t>improve programs’ capacity to help build the global competence of youth.</w:t>
      </w:r>
    </w:p>
    <w:p w:rsidR="00337810" w:rsidRDefault="00E3468F" w:rsidP="00337810">
      <w:pPr>
        <w:pStyle w:val="ListParagraph"/>
      </w:pPr>
      <w:hyperlink r:id="rId8" w:history="1">
        <w:r>
          <w:rPr>
            <w:rStyle w:val="Hyperlink"/>
          </w:rPr>
          <w:t>https://asiasociety.org/sites/default/files/inline-files/afterschool-assessment.pdf</w:t>
        </w:r>
      </w:hyperlink>
    </w:p>
    <w:p w:rsidR="00E3468F" w:rsidRPr="00337810" w:rsidRDefault="00E3468F" w:rsidP="00337810">
      <w:pPr>
        <w:pStyle w:val="ListParagraph"/>
        <w:rPr>
          <w:rFonts w:ascii="Times New Roman" w:hAnsi="Times New Roman" w:cs="Times New Roman"/>
          <w:sz w:val="24"/>
          <w:szCs w:val="24"/>
        </w:rPr>
      </w:pPr>
      <w:bookmarkStart w:id="0" w:name="_GoBack"/>
      <w:bookmarkEnd w:id="0"/>
    </w:p>
    <w:p w:rsidR="009768BD" w:rsidRPr="009768BD" w:rsidRDefault="009768BD" w:rsidP="009768BD">
      <w:pPr>
        <w:pStyle w:val="ListParagraph"/>
        <w:numPr>
          <w:ilvl w:val="0"/>
          <w:numId w:val="1"/>
        </w:numPr>
        <w:rPr>
          <w:rFonts w:ascii="Times New Roman" w:hAnsi="Times New Roman" w:cs="Times New Roman"/>
          <w:sz w:val="24"/>
          <w:szCs w:val="24"/>
        </w:rPr>
      </w:pPr>
      <w:r w:rsidRPr="009768BD">
        <w:rPr>
          <w:rFonts w:ascii="Times New Roman" w:hAnsi="Times New Roman" w:cs="Times New Roman"/>
          <w:b/>
          <w:sz w:val="24"/>
          <w:szCs w:val="24"/>
        </w:rPr>
        <w:t xml:space="preserve">National Youth Employment Coalition </w:t>
      </w:r>
      <w:proofErr w:type="spellStart"/>
      <w:r w:rsidRPr="009768BD">
        <w:rPr>
          <w:rFonts w:ascii="Times New Roman" w:hAnsi="Times New Roman" w:cs="Times New Roman"/>
          <w:b/>
          <w:sz w:val="24"/>
          <w:szCs w:val="24"/>
        </w:rPr>
        <w:t>PEPNet</w:t>
      </w:r>
      <w:proofErr w:type="spellEnd"/>
      <w:r w:rsidRPr="009768BD">
        <w:rPr>
          <w:rFonts w:ascii="Times New Roman" w:hAnsi="Times New Roman" w:cs="Times New Roman"/>
          <w:b/>
          <w:sz w:val="24"/>
          <w:szCs w:val="24"/>
        </w:rPr>
        <w:t xml:space="preserve"> Quality </w:t>
      </w:r>
      <w:proofErr w:type="spellStart"/>
      <w:r w:rsidRPr="009768BD">
        <w:rPr>
          <w:rFonts w:ascii="Times New Roman" w:hAnsi="Times New Roman" w:cs="Times New Roman"/>
          <w:b/>
          <w:sz w:val="24"/>
          <w:szCs w:val="24"/>
        </w:rPr>
        <w:t>Self Assessment</w:t>
      </w:r>
      <w:proofErr w:type="spellEnd"/>
      <w:r w:rsidRPr="009768BD">
        <w:rPr>
          <w:rFonts w:ascii="Times New Roman" w:hAnsi="Times New Roman" w:cs="Times New Roman"/>
          <w:sz w:val="24"/>
          <w:szCs w:val="24"/>
        </w:rPr>
        <w:t xml:space="preserve">: is a survey organized into four categories: Category 1: Management for Quality, Category 2: Programmatic Approach, Category 3: Youth Development Competencies, and Category 4: Focus on Youth Results. Each category is made up of a varying number of standards, and each standard includes a set of indicators that represent ways in which the standards take an operational form. </w:t>
      </w:r>
    </w:p>
    <w:p w:rsidR="009768BD" w:rsidRDefault="00E3468F" w:rsidP="009768BD">
      <w:pPr>
        <w:pStyle w:val="ListParagraph"/>
      </w:pPr>
      <w:hyperlink r:id="rId9" w:history="1">
        <w:r w:rsidR="009768BD">
          <w:rPr>
            <w:rStyle w:val="Hyperlink"/>
          </w:rPr>
          <w:t>http://ctafterschoolnetwork.org/wp-content/uploads/PDFs/PEPNet_Quality_Self_Assessment.pdf</w:t>
        </w:r>
      </w:hyperlink>
    </w:p>
    <w:p w:rsidR="009768BD" w:rsidRPr="00D62EE1" w:rsidRDefault="009768BD" w:rsidP="009768BD">
      <w:pPr>
        <w:pStyle w:val="ListParagraph"/>
        <w:rPr>
          <w:rFonts w:ascii="Times New Roman" w:hAnsi="Times New Roman" w:cs="Times New Roman"/>
          <w:sz w:val="24"/>
          <w:szCs w:val="24"/>
        </w:rPr>
      </w:pPr>
    </w:p>
    <w:p w:rsidR="009768BD" w:rsidRDefault="009768BD" w:rsidP="009768BD">
      <w:pPr>
        <w:pStyle w:val="ListParagraph"/>
        <w:numPr>
          <w:ilvl w:val="0"/>
          <w:numId w:val="1"/>
        </w:numPr>
        <w:rPr>
          <w:rFonts w:ascii="Times New Roman" w:hAnsi="Times New Roman" w:cs="Times New Roman"/>
          <w:sz w:val="24"/>
          <w:szCs w:val="24"/>
        </w:rPr>
      </w:pPr>
      <w:r w:rsidRPr="002E208C">
        <w:rPr>
          <w:rFonts w:ascii="Times New Roman" w:hAnsi="Times New Roman" w:cs="Times New Roman"/>
          <w:b/>
          <w:sz w:val="24"/>
          <w:szCs w:val="24"/>
        </w:rPr>
        <w:t>NYSAN Program Quality Self-Assessment (QSA) Tool</w:t>
      </w:r>
      <w:r>
        <w:rPr>
          <w:rFonts w:ascii="Times New Roman" w:hAnsi="Times New Roman" w:cs="Times New Roman"/>
          <w:sz w:val="24"/>
          <w:szCs w:val="24"/>
        </w:rPr>
        <w:t>: d</w:t>
      </w:r>
      <w:r w:rsidRPr="002E208C">
        <w:rPr>
          <w:rFonts w:ascii="Times New Roman" w:hAnsi="Times New Roman" w:cs="Times New Roman"/>
          <w:sz w:val="24"/>
          <w:szCs w:val="24"/>
        </w:rPr>
        <w:t xml:space="preserve">esigned to be tailored according to </w:t>
      </w:r>
      <w:r>
        <w:rPr>
          <w:rFonts w:ascii="Times New Roman" w:hAnsi="Times New Roman" w:cs="Times New Roman"/>
          <w:sz w:val="24"/>
          <w:szCs w:val="24"/>
        </w:rPr>
        <w:t>the</w:t>
      </w:r>
      <w:r w:rsidRPr="002E208C">
        <w:rPr>
          <w:rFonts w:ascii="Times New Roman" w:hAnsi="Times New Roman" w:cs="Times New Roman"/>
          <w:sz w:val="24"/>
          <w:szCs w:val="24"/>
        </w:rPr>
        <w:t xml:space="preserve"> needs</w:t>
      </w:r>
      <w:r>
        <w:rPr>
          <w:rFonts w:ascii="Times New Roman" w:hAnsi="Times New Roman" w:cs="Times New Roman"/>
          <w:sz w:val="24"/>
          <w:szCs w:val="24"/>
        </w:rPr>
        <w:t xml:space="preserve"> of each organization</w:t>
      </w:r>
      <w:r w:rsidRPr="002E208C">
        <w:rPr>
          <w:rFonts w:ascii="Times New Roman" w:hAnsi="Times New Roman" w:cs="Times New Roman"/>
          <w:sz w:val="24"/>
          <w:szCs w:val="24"/>
        </w:rPr>
        <w:t>. The QSA Tool will help your organization recognize what it’s doing well and uncover strategies you can</w:t>
      </w:r>
      <w:r>
        <w:rPr>
          <w:rFonts w:ascii="Times New Roman" w:hAnsi="Times New Roman" w:cs="Times New Roman"/>
          <w:sz w:val="24"/>
          <w:szCs w:val="24"/>
        </w:rPr>
        <w:t xml:space="preserve"> </w:t>
      </w:r>
      <w:r w:rsidRPr="002E208C">
        <w:rPr>
          <w:rFonts w:ascii="Times New Roman" w:hAnsi="Times New Roman" w:cs="Times New Roman"/>
          <w:sz w:val="24"/>
          <w:szCs w:val="24"/>
        </w:rPr>
        <w:t>implement to improve on weaker areas.</w:t>
      </w:r>
      <w:r>
        <w:rPr>
          <w:rFonts w:ascii="Times New Roman" w:hAnsi="Times New Roman" w:cs="Times New Roman"/>
          <w:sz w:val="24"/>
          <w:szCs w:val="24"/>
        </w:rPr>
        <w:t xml:space="preserve"> </w:t>
      </w:r>
    </w:p>
    <w:p w:rsidR="009768BD" w:rsidRDefault="00E3468F" w:rsidP="009768BD">
      <w:pPr>
        <w:pStyle w:val="ListParagraph"/>
      </w:pPr>
      <w:hyperlink r:id="rId10" w:history="1">
        <w:r w:rsidR="009768BD">
          <w:rPr>
            <w:rStyle w:val="Hyperlink"/>
          </w:rPr>
          <w:t>https://networkforyouthsuccess.org/qsa/</w:t>
        </w:r>
      </w:hyperlink>
    </w:p>
    <w:p w:rsidR="009768BD" w:rsidRDefault="009768BD" w:rsidP="009768BD">
      <w:pPr>
        <w:pStyle w:val="ListParagraph"/>
      </w:pPr>
    </w:p>
    <w:p w:rsidR="00337810" w:rsidRPr="00337810" w:rsidRDefault="00337810" w:rsidP="00337810">
      <w:pPr>
        <w:pStyle w:val="ListParagraph"/>
        <w:numPr>
          <w:ilvl w:val="0"/>
          <w:numId w:val="1"/>
        </w:numPr>
        <w:rPr>
          <w:rFonts w:ascii="Times New Roman" w:hAnsi="Times New Roman" w:cs="Times New Roman"/>
          <w:sz w:val="24"/>
          <w:szCs w:val="24"/>
        </w:rPr>
      </w:pPr>
      <w:r w:rsidRPr="00337810">
        <w:rPr>
          <w:rFonts w:ascii="Times New Roman" w:hAnsi="Times New Roman" w:cs="Times New Roman"/>
          <w:b/>
          <w:sz w:val="24"/>
          <w:szCs w:val="24"/>
        </w:rPr>
        <w:t>Program Quality Self-Assessment (QSA) Tool</w:t>
      </w:r>
      <w:r w:rsidRPr="00337810">
        <w:rPr>
          <w:rFonts w:ascii="Times New Roman" w:hAnsi="Times New Roman" w:cs="Times New Roman"/>
          <w:sz w:val="24"/>
          <w:szCs w:val="24"/>
        </w:rPr>
        <w:t xml:space="preserve">: </w:t>
      </w:r>
      <w:r w:rsidRPr="00337810">
        <w:rPr>
          <w:rFonts w:ascii="Times New Roman" w:hAnsi="Times New Roman" w:cs="Times New Roman"/>
          <w:sz w:val="24"/>
          <w:szCs w:val="24"/>
        </w:rPr>
        <w:t>a resource that builds upon the experience,</w:t>
      </w:r>
      <w:r>
        <w:rPr>
          <w:rFonts w:ascii="Times New Roman" w:hAnsi="Times New Roman" w:cs="Times New Roman"/>
          <w:sz w:val="24"/>
          <w:szCs w:val="24"/>
        </w:rPr>
        <w:t xml:space="preserve"> </w:t>
      </w:r>
      <w:r w:rsidRPr="00337810">
        <w:rPr>
          <w:rFonts w:ascii="Times New Roman" w:hAnsi="Times New Roman" w:cs="Times New Roman"/>
          <w:sz w:val="24"/>
          <w:szCs w:val="24"/>
        </w:rPr>
        <w:t>knowledge, and research of afterschool practitioners and policymakers</w:t>
      </w:r>
    </w:p>
    <w:p w:rsidR="00337810" w:rsidRDefault="00337810" w:rsidP="00337810">
      <w:pPr>
        <w:pStyle w:val="ListParagraph"/>
        <w:rPr>
          <w:rFonts w:ascii="Times New Roman" w:hAnsi="Times New Roman" w:cs="Times New Roman"/>
          <w:sz w:val="24"/>
          <w:szCs w:val="24"/>
        </w:rPr>
      </w:pPr>
      <w:r w:rsidRPr="00337810">
        <w:rPr>
          <w:rFonts w:ascii="Times New Roman" w:hAnsi="Times New Roman" w:cs="Times New Roman"/>
          <w:sz w:val="24"/>
          <w:szCs w:val="24"/>
        </w:rPr>
        <w:t xml:space="preserve">from across the country. </w:t>
      </w:r>
    </w:p>
    <w:p w:rsidR="00337810" w:rsidRPr="00337810" w:rsidRDefault="00337810" w:rsidP="00337810">
      <w:pPr>
        <w:pStyle w:val="ListParagraph"/>
        <w:rPr>
          <w:rFonts w:ascii="Times New Roman" w:hAnsi="Times New Roman" w:cs="Times New Roman"/>
          <w:sz w:val="24"/>
          <w:szCs w:val="24"/>
        </w:rPr>
      </w:pPr>
      <w:hyperlink r:id="rId11" w:history="1">
        <w:r w:rsidRPr="00337810">
          <w:rPr>
            <w:color w:val="0000FF"/>
            <w:u w:val="single"/>
          </w:rPr>
          <w:t>http://ctafterschoolnetwork.org/wp-content/uploads/2019/07/CASN-QSA-Tool_UsersGuide_3rdEd.pdf</w:t>
        </w:r>
      </w:hyperlink>
    </w:p>
    <w:p w:rsidR="00337810" w:rsidRDefault="00337810" w:rsidP="009768BD">
      <w:pPr>
        <w:pStyle w:val="ListParagraph"/>
      </w:pPr>
    </w:p>
    <w:p w:rsidR="00F93E02" w:rsidRPr="00337810" w:rsidRDefault="00F93E02" w:rsidP="00337810">
      <w:pPr>
        <w:pStyle w:val="ListParagraph"/>
        <w:numPr>
          <w:ilvl w:val="0"/>
          <w:numId w:val="1"/>
        </w:numPr>
        <w:rPr>
          <w:rFonts w:ascii="Times New Roman" w:hAnsi="Times New Roman" w:cs="Times New Roman"/>
          <w:sz w:val="24"/>
          <w:szCs w:val="24"/>
        </w:rPr>
      </w:pPr>
      <w:r w:rsidRPr="00337810">
        <w:rPr>
          <w:rFonts w:ascii="Times New Roman" w:hAnsi="Times New Roman" w:cs="Times New Roman"/>
          <w:b/>
          <w:sz w:val="24"/>
          <w:szCs w:val="24"/>
        </w:rPr>
        <w:t>School-Age Care Environment Rating Scal</w:t>
      </w:r>
      <w:r w:rsidR="00337810" w:rsidRPr="00337810">
        <w:rPr>
          <w:rFonts w:ascii="Times New Roman" w:hAnsi="Times New Roman" w:cs="Times New Roman"/>
          <w:b/>
          <w:sz w:val="24"/>
          <w:szCs w:val="24"/>
        </w:rPr>
        <w:t xml:space="preserve">e </w:t>
      </w:r>
      <w:r w:rsidRPr="00337810">
        <w:rPr>
          <w:rFonts w:ascii="Times New Roman" w:hAnsi="Times New Roman" w:cs="Times New Roman"/>
          <w:b/>
          <w:sz w:val="24"/>
          <w:szCs w:val="24"/>
        </w:rPr>
        <w:t>(SACERS)</w:t>
      </w:r>
      <w:r w:rsidR="00337810" w:rsidRPr="00337810">
        <w:rPr>
          <w:rFonts w:ascii="Times New Roman" w:hAnsi="Times New Roman" w:cs="Times New Roman"/>
          <w:sz w:val="24"/>
          <w:szCs w:val="24"/>
        </w:rPr>
        <w:t xml:space="preserve">: </w:t>
      </w:r>
      <w:r w:rsidR="00337810">
        <w:rPr>
          <w:rFonts w:ascii="Times New Roman" w:hAnsi="Times New Roman" w:cs="Times New Roman"/>
          <w:sz w:val="24"/>
          <w:szCs w:val="24"/>
        </w:rPr>
        <w:t>d</w:t>
      </w:r>
      <w:r w:rsidR="00337810" w:rsidRPr="00337810">
        <w:rPr>
          <w:rFonts w:ascii="Times New Roman" w:hAnsi="Times New Roman" w:cs="Times New Roman"/>
          <w:sz w:val="24"/>
          <w:szCs w:val="24"/>
        </w:rPr>
        <w:t>esigned to assess group-care programs for children of school age, 5 to 12 during their out-of-school time.</w:t>
      </w:r>
      <w:r w:rsidR="00337810">
        <w:rPr>
          <w:rFonts w:ascii="Times New Roman" w:hAnsi="Times New Roman" w:cs="Times New Roman"/>
          <w:sz w:val="24"/>
          <w:szCs w:val="24"/>
        </w:rPr>
        <w:t xml:space="preserve"> </w:t>
      </w:r>
      <w:r w:rsidR="00337810" w:rsidRPr="00337810">
        <w:rPr>
          <w:rFonts w:ascii="Times New Roman" w:hAnsi="Times New Roman" w:cs="Times New Roman"/>
          <w:sz w:val="24"/>
          <w:szCs w:val="24"/>
        </w:rPr>
        <w:t>The Scale consists of 47 items, including 6 supplementary items for programs enrolling children with disabilities.</w:t>
      </w:r>
      <w:r w:rsidR="00337810">
        <w:rPr>
          <w:rFonts w:ascii="Times New Roman" w:hAnsi="Times New Roman" w:cs="Times New Roman"/>
          <w:sz w:val="24"/>
          <w:szCs w:val="24"/>
        </w:rPr>
        <w:t xml:space="preserve"> </w:t>
      </w:r>
      <w:r w:rsidR="00337810" w:rsidRPr="00337810">
        <w:rPr>
          <w:rFonts w:ascii="Times New Roman" w:hAnsi="Times New Roman" w:cs="Times New Roman"/>
          <w:sz w:val="24"/>
          <w:szCs w:val="24"/>
        </w:rPr>
        <w:t>The items are organized into 7 subscales:</w:t>
      </w:r>
    </w:p>
    <w:p w:rsidR="00337810" w:rsidRPr="00337810" w:rsidRDefault="00337810" w:rsidP="00337810">
      <w:pPr>
        <w:pStyle w:val="ListParagraph"/>
        <w:rPr>
          <w:rFonts w:ascii="Times New Roman" w:hAnsi="Times New Roman" w:cs="Times New Roman"/>
          <w:sz w:val="24"/>
          <w:szCs w:val="24"/>
        </w:rPr>
      </w:pPr>
      <w:hyperlink r:id="rId12" w:history="1">
        <w:r>
          <w:rPr>
            <w:rStyle w:val="Hyperlink"/>
          </w:rPr>
          <w:t>https://www.ersi.info/sacers-u.html</w:t>
        </w:r>
      </w:hyperlink>
    </w:p>
    <w:p w:rsidR="00F93E02" w:rsidRDefault="00F93E02" w:rsidP="009768BD">
      <w:pPr>
        <w:pStyle w:val="ListParagraph"/>
      </w:pPr>
    </w:p>
    <w:p w:rsidR="00B4320E" w:rsidRDefault="00753812" w:rsidP="00B4320E">
      <w:pPr>
        <w:pStyle w:val="ListParagraph"/>
        <w:numPr>
          <w:ilvl w:val="0"/>
          <w:numId w:val="1"/>
        </w:numPr>
        <w:rPr>
          <w:rFonts w:ascii="Times New Roman" w:hAnsi="Times New Roman" w:cs="Times New Roman"/>
          <w:sz w:val="24"/>
          <w:szCs w:val="24"/>
        </w:rPr>
      </w:pPr>
      <w:r w:rsidRPr="002E208C">
        <w:rPr>
          <w:rFonts w:ascii="Times New Roman" w:hAnsi="Times New Roman" w:cs="Times New Roman"/>
          <w:b/>
          <w:sz w:val="24"/>
          <w:szCs w:val="24"/>
        </w:rPr>
        <w:t>Youth Programming Assessment Tool</w:t>
      </w:r>
      <w:r w:rsidR="002E208C">
        <w:rPr>
          <w:rFonts w:ascii="Times New Roman" w:hAnsi="Times New Roman" w:cs="Times New Roman"/>
          <w:sz w:val="24"/>
          <w:szCs w:val="24"/>
        </w:rPr>
        <w:t xml:space="preserve">: </w:t>
      </w:r>
      <w:r w:rsidR="002E208C" w:rsidRPr="002E208C">
        <w:rPr>
          <w:rFonts w:ascii="Times New Roman" w:hAnsi="Times New Roman" w:cs="Times New Roman"/>
          <w:sz w:val="24"/>
          <w:szCs w:val="24"/>
        </w:rPr>
        <w:t>helps youth-serving civil society organizations (YSOs) reflect upon their own internal programming and institutional practices and identify areas for improvement.</w:t>
      </w:r>
      <w:r w:rsidR="002E208C">
        <w:rPr>
          <w:rFonts w:ascii="Times New Roman" w:hAnsi="Times New Roman" w:cs="Times New Roman"/>
          <w:sz w:val="24"/>
          <w:szCs w:val="24"/>
        </w:rPr>
        <w:t xml:space="preserve"> </w:t>
      </w:r>
    </w:p>
    <w:p w:rsidR="002E208C" w:rsidRDefault="00E3468F" w:rsidP="00892054">
      <w:pPr>
        <w:pStyle w:val="ListParagraph"/>
        <w:rPr>
          <w:rStyle w:val="Hyperlink"/>
        </w:rPr>
      </w:pPr>
      <w:hyperlink r:id="rId13" w:history="1">
        <w:r w:rsidR="002E208C">
          <w:rPr>
            <w:rStyle w:val="Hyperlink"/>
          </w:rPr>
          <w:t>https://ypat.fhi360.org/</w:t>
        </w:r>
      </w:hyperlink>
    </w:p>
    <w:p w:rsidR="00F93E02" w:rsidRDefault="00F93E02" w:rsidP="00892054">
      <w:pPr>
        <w:pStyle w:val="ListParagraph"/>
        <w:rPr>
          <w:rStyle w:val="Hyperlink"/>
        </w:rPr>
      </w:pPr>
    </w:p>
    <w:p w:rsidR="00F93E02" w:rsidRDefault="00F93E02" w:rsidP="00F93E02">
      <w:pPr>
        <w:pStyle w:val="ListParagraph"/>
        <w:numPr>
          <w:ilvl w:val="0"/>
          <w:numId w:val="1"/>
        </w:numPr>
        <w:rPr>
          <w:rFonts w:ascii="Times New Roman" w:hAnsi="Times New Roman" w:cs="Times New Roman"/>
          <w:sz w:val="24"/>
          <w:szCs w:val="24"/>
        </w:rPr>
      </w:pPr>
      <w:r w:rsidRPr="00F93E02">
        <w:rPr>
          <w:rFonts w:ascii="Times New Roman" w:hAnsi="Times New Roman" w:cs="Times New Roman"/>
          <w:b/>
          <w:sz w:val="24"/>
          <w:szCs w:val="24"/>
        </w:rPr>
        <w:t>Youth Program Quality Assessment (YPQA)</w:t>
      </w:r>
      <w:r>
        <w:rPr>
          <w:rFonts w:ascii="Times New Roman" w:hAnsi="Times New Roman" w:cs="Times New Roman"/>
          <w:sz w:val="24"/>
          <w:szCs w:val="24"/>
        </w:rPr>
        <w:t xml:space="preserve">: </w:t>
      </w:r>
      <w:r w:rsidRPr="00F93E02">
        <w:rPr>
          <w:rFonts w:ascii="Times New Roman" w:hAnsi="Times New Roman" w:cs="Times New Roman"/>
          <w:sz w:val="24"/>
          <w:szCs w:val="24"/>
        </w:rPr>
        <w:t>is a validated instrument designed to measure the quality of youth programs and identify staff training needs. It has been used in community organizations, schools, camps, and other places where youth have fun, work, and learn with adults. The Youth PQA is suitable for youth in grades 4 - 12. For children in grades K - 6, the School-Age PQA is developmentally appropriate.</w:t>
      </w:r>
    </w:p>
    <w:p w:rsidR="00F93E02" w:rsidRPr="00F93E02" w:rsidRDefault="00F93E02" w:rsidP="00F93E02">
      <w:pPr>
        <w:pStyle w:val="ListParagraph"/>
        <w:rPr>
          <w:rFonts w:ascii="Times New Roman" w:hAnsi="Times New Roman" w:cs="Times New Roman"/>
          <w:sz w:val="24"/>
          <w:szCs w:val="24"/>
        </w:rPr>
      </w:pPr>
      <w:hyperlink r:id="rId14" w:history="1">
        <w:r>
          <w:rPr>
            <w:rStyle w:val="Hyperlink"/>
          </w:rPr>
          <w:t>http://cypq.org/assessment</w:t>
        </w:r>
      </w:hyperlink>
    </w:p>
    <w:p w:rsidR="00F93E02" w:rsidRPr="00F93E02" w:rsidRDefault="00F93E02" w:rsidP="00F93E02">
      <w:pPr>
        <w:rPr>
          <w:rFonts w:ascii="Times New Roman" w:hAnsi="Times New Roman" w:cs="Times New Roman"/>
          <w:sz w:val="24"/>
          <w:szCs w:val="24"/>
        </w:rPr>
      </w:pPr>
    </w:p>
    <w:p w:rsidR="00D62EE1" w:rsidRDefault="00D62EE1" w:rsidP="00D62EE1">
      <w:pPr>
        <w:rPr>
          <w:rFonts w:ascii="Times New Roman" w:hAnsi="Times New Roman" w:cs="Times New Roman"/>
          <w:sz w:val="24"/>
          <w:szCs w:val="24"/>
        </w:rPr>
      </w:pPr>
    </w:p>
    <w:p w:rsidR="009768BD" w:rsidRPr="00D62EE1" w:rsidRDefault="009768BD">
      <w:pPr>
        <w:pStyle w:val="ListParagraph"/>
        <w:rPr>
          <w:rFonts w:ascii="Times New Roman" w:hAnsi="Times New Roman" w:cs="Times New Roman"/>
          <w:sz w:val="24"/>
          <w:szCs w:val="24"/>
        </w:rPr>
      </w:pPr>
    </w:p>
    <w:sectPr w:rsidR="009768BD" w:rsidRPr="00D62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8D6"/>
    <w:multiLevelType w:val="hybridMultilevel"/>
    <w:tmpl w:val="8852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E57B0"/>
    <w:multiLevelType w:val="hybridMultilevel"/>
    <w:tmpl w:val="60ECB9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0E"/>
    <w:rsid w:val="00223F6B"/>
    <w:rsid w:val="002E208C"/>
    <w:rsid w:val="00337810"/>
    <w:rsid w:val="00753812"/>
    <w:rsid w:val="00892054"/>
    <w:rsid w:val="00906DB7"/>
    <w:rsid w:val="009768BD"/>
    <w:rsid w:val="009F2B9A"/>
    <w:rsid w:val="00B4320E"/>
    <w:rsid w:val="00CC00BA"/>
    <w:rsid w:val="00D62EE1"/>
    <w:rsid w:val="00E3468F"/>
    <w:rsid w:val="00F37157"/>
    <w:rsid w:val="00F9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1B7B"/>
  <w15:chartTrackingRefBased/>
  <w15:docId w15:val="{99329341-7CFD-41AB-A26D-8EC73492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0E"/>
    <w:pPr>
      <w:ind w:left="720"/>
      <w:contextualSpacing/>
    </w:pPr>
  </w:style>
  <w:style w:type="character" w:styleId="Hyperlink">
    <w:name w:val="Hyperlink"/>
    <w:basedOn w:val="DefaultParagraphFont"/>
    <w:uiPriority w:val="99"/>
    <w:unhideWhenUsed/>
    <w:rsid w:val="002E208C"/>
    <w:rPr>
      <w:color w:val="0000FF"/>
      <w:u w:val="single"/>
    </w:rPr>
  </w:style>
  <w:style w:type="character" w:styleId="UnresolvedMention">
    <w:name w:val="Unresolved Mention"/>
    <w:basedOn w:val="DefaultParagraphFont"/>
    <w:uiPriority w:val="99"/>
    <w:semiHidden/>
    <w:unhideWhenUsed/>
    <w:rsid w:val="00D62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asociety.org/sites/default/files/inline-files/afterschool-assessment.pdf" TargetMode="External"/><Relationship Id="rId13" Type="http://schemas.openxmlformats.org/officeDocument/2006/relationships/hyperlink" Target="https://ypat.fhi360.org/" TargetMode="External"/><Relationship Id="rId3" Type="http://schemas.openxmlformats.org/officeDocument/2006/relationships/settings" Target="settings.xml"/><Relationship Id="rId7" Type="http://schemas.openxmlformats.org/officeDocument/2006/relationships/hyperlink" Target="http://dropoutprevention.org/wp-%20content/uploads/2015/05/Essential_Elements_of_Quality_AfterSchool_Programs.pdf" TargetMode="External"/><Relationship Id="rId12" Type="http://schemas.openxmlformats.org/officeDocument/2006/relationships/hyperlink" Target="https://www.ersi.info/sacers-u.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tafterschoolnetwork.org/wp-content/uploads/PDFs/CIS-MetLife_QASP_Checklist.pdf" TargetMode="External"/><Relationship Id="rId11" Type="http://schemas.openxmlformats.org/officeDocument/2006/relationships/hyperlink" Target="http://ctafterschoolnetwork.org/wp-content/uploads/2019/07/CASN-QSA-Tool_UsersGuide_3rdEd.pdf" TargetMode="External"/><Relationship Id="rId5" Type="http://schemas.openxmlformats.org/officeDocument/2006/relationships/hyperlink" Target="http://www.cypq.org/sites/cypq.org/files/publications/MeasuringYouthProgramQuality_2ndEd.pdf" TargetMode="External"/><Relationship Id="rId15" Type="http://schemas.openxmlformats.org/officeDocument/2006/relationships/fontTable" Target="fontTable.xml"/><Relationship Id="rId10" Type="http://schemas.openxmlformats.org/officeDocument/2006/relationships/hyperlink" Target="https://networkforyouthsuccess.org/qsa/" TargetMode="External"/><Relationship Id="rId4" Type="http://schemas.openxmlformats.org/officeDocument/2006/relationships/webSettings" Target="webSettings.xml"/><Relationship Id="rId9" Type="http://schemas.openxmlformats.org/officeDocument/2006/relationships/hyperlink" Target="http://ctafterschoolnetwork.org/wp-content/uploads/PDFs/PEPNet_Quality_Self_Assessment.pdf" TargetMode="External"/><Relationship Id="rId14" Type="http://schemas.openxmlformats.org/officeDocument/2006/relationships/hyperlink" Target="http://cypq.org/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Kordrupel, John</dc:creator>
  <cp:keywords/>
  <dc:description/>
  <cp:lastModifiedBy>Kordrupel, John</cp:lastModifiedBy>
  <cp:revision>5</cp:revision>
  <dcterms:created xsi:type="dcterms:W3CDTF">2020-06-16T18:23:00Z</dcterms:created>
  <dcterms:modified xsi:type="dcterms:W3CDTF">2020-06-18T20:02:00Z</dcterms:modified>
</cp:coreProperties>
</file>