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C0" w:rsidRPr="000908C0" w:rsidRDefault="000908C0" w:rsidP="000908C0">
      <w:pPr>
        <w:jc w:val="center"/>
        <w:rPr>
          <w:sz w:val="44"/>
          <w:szCs w:val="44"/>
        </w:rPr>
      </w:pPr>
      <w:r w:rsidRPr="000908C0">
        <w:rPr>
          <w:sz w:val="44"/>
          <w:szCs w:val="44"/>
        </w:rPr>
        <w:t xml:space="preserve"> </w:t>
      </w:r>
      <w:bookmarkStart w:id="0" w:name="_GoBack"/>
      <w:bookmarkEnd w:id="0"/>
      <w:r w:rsidRPr="000908C0">
        <w:rPr>
          <w:b/>
          <w:bCs/>
          <w:sz w:val="44"/>
          <w:szCs w:val="44"/>
        </w:rPr>
        <w:t xml:space="preserve">ERIE COUNTY DEPARTMENT OF SOCIAL SERVICES </w:t>
      </w:r>
    </w:p>
    <w:p w:rsidR="006D2115" w:rsidRDefault="000908C0" w:rsidP="006D2115">
      <w:pPr>
        <w:jc w:val="center"/>
        <w:rPr>
          <w:b/>
          <w:bCs/>
          <w:sz w:val="28"/>
        </w:rPr>
      </w:pPr>
      <w:r w:rsidRPr="000908C0">
        <w:rPr>
          <w:b/>
          <w:bCs/>
          <w:sz w:val="28"/>
        </w:rPr>
        <w:t>QUESTIONS &amp; ANSWERS</w:t>
      </w:r>
    </w:p>
    <w:p w:rsidR="000908C0" w:rsidRDefault="000908C0" w:rsidP="006D2115">
      <w:pPr>
        <w:jc w:val="center"/>
        <w:rPr>
          <w:b/>
          <w:bCs/>
          <w:sz w:val="28"/>
        </w:rPr>
      </w:pPr>
      <w:r w:rsidRPr="000908C0">
        <w:rPr>
          <w:b/>
          <w:bCs/>
          <w:sz w:val="28"/>
        </w:rPr>
        <w:t xml:space="preserve">RFP # </w:t>
      </w:r>
      <w:r w:rsidR="003D5352" w:rsidRPr="003D5352">
        <w:rPr>
          <w:b/>
          <w:bCs/>
          <w:sz w:val="28"/>
        </w:rPr>
        <w:t>202</w:t>
      </w:r>
      <w:r w:rsidR="003B7CD3">
        <w:rPr>
          <w:b/>
          <w:bCs/>
          <w:sz w:val="28"/>
        </w:rPr>
        <w:t>3</w:t>
      </w:r>
      <w:r w:rsidR="003D5352" w:rsidRPr="003D5352">
        <w:rPr>
          <w:b/>
          <w:bCs/>
          <w:sz w:val="28"/>
        </w:rPr>
        <w:t>-0</w:t>
      </w:r>
      <w:r w:rsidR="003B7CD3">
        <w:rPr>
          <w:b/>
          <w:bCs/>
          <w:sz w:val="28"/>
        </w:rPr>
        <w:t>01</w:t>
      </w:r>
      <w:r w:rsidR="003D5352" w:rsidRPr="003D5352">
        <w:rPr>
          <w:b/>
          <w:bCs/>
          <w:sz w:val="28"/>
        </w:rPr>
        <w:t>VF</w:t>
      </w:r>
      <w:r w:rsidRPr="000908C0">
        <w:rPr>
          <w:b/>
          <w:bCs/>
          <w:sz w:val="28"/>
        </w:rPr>
        <w:t xml:space="preserve">: </w:t>
      </w:r>
      <w:r w:rsidR="003B7CD3">
        <w:rPr>
          <w:b/>
          <w:bCs/>
          <w:sz w:val="28"/>
        </w:rPr>
        <w:t>Summer Primetime Programming</w:t>
      </w:r>
    </w:p>
    <w:p w:rsidR="0014002A" w:rsidRDefault="000908C0" w:rsidP="000908C0">
      <w:pPr>
        <w:jc w:val="center"/>
        <w:rPr>
          <w:b/>
          <w:bCs/>
          <w:i/>
          <w:iCs/>
        </w:rPr>
      </w:pPr>
      <w:r w:rsidRPr="000908C0">
        <w:rPr>
          <w:b/>
          <w:bCs/>
          <w:i/>
          <w:iCs/>
        </w:rPr>
        <w:t xml:space="preserve">Questions submitted via </w:t>
      </w:r>
      <w:r w:rsidR="005B340A">
        <w:rPr>
          <w:b/>
          <w:bCs/>
          <w:i/>
          <w:iCs/>
        </w:rPr>
        <w:t xml:space="preserve">email and </w:t>
      </w:r>
      <w:r w:rsidRPr="000908C0">
        <w:rPr>
          <w:b/>
          <w:bCs/>
          <w:i/>
          <w:iCs/>
        </w:rPr>
        <w:t xml:space="preserve">at the </w:t>
      </w:r>
      <w:r w:rsidR="00012DD9">
        <w:rPr>
          <w:b/>
          <w:bCs/>
          <w:i/>
          <w:iCs/>
        </w:rPr>
        <w:t>Informational Meeting</w:t>
      </w:r>
      <w:r w:rsidRPr="000908C0">
        <w:rPr>
          <w:b/>
          <w:bCs/>
          <w:i/>
          <w:iCs/>
        </w:rPr>
        <w:t xml:space="preserve"> on </w:t>
      </w:r>
      <w:r w:rsidR="003B7CD3">
        <w:rPr>
          <w:b/>
          <w:bCs/>
          <w:i/>
          <w:iCs/>
        </w:rPr>
        <w:t>January 25, 2023.</w:t>
      </w:r>
    </w:p>
    <w:p w:rsidR="003B7CD3" w:rsidRPr="009303AA" w:rsidRDefault="003B7CD3" w:rsidP="003B7CD3">
      <w:pPr>
        <w:pStyle w:val="ListParagraph"/>
        <w:numPr>
          <w:ilvl w:val="0"/>
          <w:numId w:val="2"/>
        </w:numPr>
        <w:rPr>
          <w:b/>
          <w:bCs/>
          <w:iCs/>
        </w:rPr>
      </w:pPr>
      <w:bookmarkStart w:id="1" w:name="_Hlk124396595"/>
      <w:r w:rsidRPr="009303AA">
        <w:rPr>
          <w:b/>
          <w:bCs/>
          <w:iCs/>
        </w:rPr>
        <w:t>Pg. 5 - #4 the OnBase Unity Form, I am not familiar with – is this a County based website?</w:t>
      </w:r>
    </w:p>
    <w:p w:rsidR="003B7CD3" w:rsidRPr="0050483E" w:rsidRDefault="009F2166" w:rsidP="003B7CD3">
      <w:pPr>
        <w:pStyle w:val="ListParagraph"/>
        <w:rPr>
          <w:bCs/>
          <w:i/>
          <w:iCs/>
        </w:rPr>
      </w:pPr>
      <w:r>
        <w:rPr>
          <w:bCs/>
          <w:i/>
          <w:iCs/>
        </w:rPr>
        <w:t xml:space="preserve">It is </w:t>
      </w:r>
      <w:r w:rsidRPr="009F2166">
        <w:rPr>
          <w:bCs/>
          <w:i/>
          <w:iCs/>
        </w:rPr>
        <w:t>is an Erie County web application that is used to submit the required RFP documents.</w:t>
      </w:r>
    </w:p>
    <w:p w:rsidR="0050483E" w:rsidRPr="003B7CD3" w:rsidRDefault="0050483E" w:rsidP="003B7CD3">
      <w:pPr>
        <w:pStyle w:val="ListParagraph"/>
        <w:rPr>
          <w:bCs/>
          <w:iCs/>
        </w:rPr>
      </w:pPr>
    </w:p>
    <w:bookmarkEnd w:id="1"/>
    <w:p w:rsidR="003B7CD3" w:rsidRPr="009303AA" w:rsidRDefault="003B7CD3" w:rsidP="003B7CD3">
      <w:pPr>
        <w:pStyle w:val="ListParagraph"/>
        <w:numPr>
          <w:ilvl w:val="0"/>
          <w:numId w:val="2"/>
        </w:numPr>
        <w:rPr>
          <w:b/>
          <w:bCs/>
          <w:iCs/>
        </w:rPr>
      </w:pPr>
      <w:proofErr w:type="spellStart"/>
      <w:r w:rsidRPr="009303AA">
        <w:rPr>
          <w:b/>
          <w:bCs/>
          <w:iCs/>
        </w:rPr>
        <w:t>Pg</w:t>
      </w:r>
      <w:proofErr w:type="spellEnd"/>
      <w:r w:rsidRPr="009303AA">
        <w:rPr>
          <w:b/>
          <w:bCs/>
          <w:iCs/>
        </w:rPr>
        <w:t xml:space="preserve"> 6. - #17 Is the position of Language Access Coordinator expected/mandatory?</w:t>
      </w:r>
    </w:p>
    <w:p w:rsidR="003B7CD3" w:rsidRPr="0050483E" w:rsidRDefault="003B7CD3" w:rsidP="003B7CD3">
      <w:pPr>
        <w:pStyle w:val="ListParagraph"/>
        <w:rPr>
          <w:bCs/>
          <w:i/>
          <w:iCs/>
        </w:rPr>
      </w:pPr>
      <w:r w:rsidRPr="0050483E">
        <w:rPr>
          <w:bCs/>
          <w:i/>
          <w:iCs/>
        </w:rPr>
        <w:t>Yes</w:t>
      </w:r>
    </w:p>
    <w:p w:rsidR="0050483E" w:rsidRPr="003B7CD3" w:rsidRDefault="0050483E" w:rsidP="003B7CD3">
      <w:pPr>
        <w:pStyle w:val="ListParagraph"/>
        <w:rPr>
          <w:bCs/>
          <w:iCs/>
        </w:rPr>
      </w:pPr>
    </w:p>
    <w:p w:rsidR="003B7CD3" w:rsidRPr="009303AA" w:rsidRDefault="003B7CD3" w:rsidP="003B7CD3">
      <w:pPr>
        <w:pStyle w:val="ListParagraph"/>
        <w:numPr>
          <w:ilvl w:val="0"/>
          <w:numId w:val="2"/>
        </w:numPr>
        <w:rPr>
          <w:b/>
          <w:bCs/>
          <w:iCs/>
        </w:rPr>
      </w:pPr>
      <w:proofErr w:type="spellStart"/>
      <w:r w:rsidRPr="009303AA">
        <w:rPr>
          <w:b/>
          <w:bCs/>
          <w:iCs/>
        </w:rPr>
        <w:t>Pg</w:t>
      </w:r>
      <w:proofErr w:type="spellEnd"/>
      <w:r w:rsidRPr="009303AA">
        <w:rPr>
          <w:b/>
          <w:bCs/>
          <w:iCs/>
        </w:rPr>
        <w:t xml:space="preserve"> 7 – Year/Round Seasonal Activities – can include academic-based activities?</w:t>
      </w:r>
    </w:p>
    <w:p w:rsidR="003B7CD3" w:rsidRDefault="0050483E" w:rsidP="003B7CD3">
      <w:pPr>
        <w:pStyle w:val="ListParagraph"/>
        <w:rPr>
          <w:bCs/>
          <w:i/>
          <w:iCs/>
        </w:rPr>
      </w:pPr>
      <w:r>
        <w:rPr>
          <w:bCs/>
          <w:i/>
          <w:iCs/>
        </w:rPr>
        <w:t>Yes</w:t>
      </w:r>
    </w:p>
    <w:p w:rsidR="0050483E" w:rsidRPr="0050483E" w:rsidRDefault="0050483E" w:rsidP="003B7CD3">
      <w:pPr>
        <w:pStyle w:val="ListParagraph"/>
        <w:rPr>
          <w:bCs/>
          <w:i/>
          <w:iCs/>
        </w:rPr>
      </w:pPr>
    </w:p>
    <w:p w:rsidR="003B7CD3" w:rsidRPr="009303AA" w:rsidRDefault="003B7CD3" w:rsidP="003B7CD3">
      <w:pPr>
        <w:pStyle w:val="ListParagraph"/>
        <w:numPr>
          <w:ilvl w:val="0"/>
          <w:numId w:val="2"/>
        </w:numPr>
        <w:rPr>
          <w:b/>
          <w:bCs/>
          <w:iCs/>
        </w:rPr>
      </w:pPr>
      <w:r w:rsidRPr="009303AA">
        <w:rPr>
          <w:b/>
          <w:bCs/>
          <w:iCs/>
        </w:rPr>
        <w:t>Appendix A – under Cultural Competency – what do you mean by “intentional benefits/”</w:t>
      </w:r>
    </w:p>
    <w:p w:rsidR="0050483E" w:rsidRDefault="0050483E" w:rsidP="003B7CD3">
      <w:pPr>
        <w:pStyle w:val="ListParagraph"/>
        <w:rPr>
          <w:bCs/>
          <w:i/>
          <w:iCs/>
        </w:rPr>
      </w:pPr>
      <w:r>
        <w:rPr>
          <w:bCs/>
          <w:i/>
          <w:iCs/>
        </w:rPr>
        <w:t>Intentional benefits would be positive outcomes as a result of deliberate actions taken to promote racial equity.</w:t>
      </w:r>
    </w:p>
    <w:p w:rsidR="0050483E" w:rsidRPr="0050483E" w:rsidRDefault="0050483E" w:rsidP="003B7CD3">
      <w:pPr>
        <w:pStyle w:val="ListParagraph"/>
        <w:rPr>
          <w:bCs/>
          <w:i/>
          <w:iCs/>
        </w:rPr>
      </w:pPr>
    </w:p>
    <w:p w:rsidR="003B7CD3" w:rsidRPr="009303AA" w:rsidRDefault="003B7CD3" w:rsidP="003B7CD3">
      <w:pPr>
        <w:pStyle w:val="ListParagraph"/>
        <w:numPr>
          <w:ilvl w:val="0"/>
          <w:numId w:val="2"/>
        </w:numPr>
        <w:rPr>
          <w:b/>
          <w:bCs/>
          <w:iCs/>
        </w:rPr>
      </w:pPr>
      <w:r w:rsidRPr="009303AA">
        <w:rPr>
          <w:b/>
          <w:bCs/>
          <w:iCs/>
        </w:rPr>
        <w:t>If we are planning on collaboration with a school, would we have to provide data from the school as well as our agency?</w:t>
      </w:r>
      <w:r w:rsidR="003D5352" w:rsidRPr="009303AA">
        <w:rPr>
          <w:b/>
          <w:bCs/>
          <w:iCs/>
        </w:rPr>
        <w:t>?</w:t>
      </w:r>
    </w:p>
    <w:p w:rsidR="003B7CD3" w:rsidRPr="0050483E" w:rsidRDefault="003B7CD3" w:rsidP="003B7CD3">
      <w:pPr>
        <w:pStyle w:val="ListParagraph"/>
        <w:rPr>
          <w:bCs/>
          <w:i/>
          <w:iCs/>
        </w:rPr>
      </w:pPr>
      <w:r w:rsidRPr="0050483E">
        <w:rPr>
          <w:bCs/>
          <w:i/>
          <w:iCs/>
        </w:rPr>
        <w:t xml:space="preserve">Data is expected from similar work demonstrating the ability </w:t>
      </w:r>
      <w:r w:rsidR="0050483E">
        <w:rPr>
          <w:bCs/>
          <w:i/>
          <w:iCs/>
        </w:rPr>
        <w:t xml:space="preserve">of all parties </w:t>
      </w:r>
      <w:r w:rsidRPr="0050483E">
        <w:rPr>
          <w:bCs/>
          <w:i/>
          <w:iCs/>
        </w:rPr>
        <w:t>to meet the needs of the RFP.</w:t>
      </w:r>
    </w:p>
    <w:p w:rsidR="0050483E" w:rsidRDefault="0050483E" w:rsidP="003B7CD3">
      <w:pPr>
        <w:pStyle w:val="ListParagraph"/>
        <w:rPr>
          <w:bCs/>
          <w:iCs/>
        </w:rPr>
      </w:pPr>
    </w:p>
    <w:p w:rsidR="0050483E" w:rsidRPr="009303AA" w:rsidRDefault="000823C5" w:rsidP="0050483E">
      <w:pPr>
        <w:pStyle w:val="ListParagraph"/>
        <w:numPr>
          <w:ilvl w:val="0"/>
          <w:numId w:val="2"/>
        </w:numPr>
        <w:rPr>
          <w:b/>
          <w:bCs/>
          <w:iCs/>
        </w:rPr>
      </w:pPr>
      <w:r w:rsidRPr="009303AA">
        <w:rPr>
          <w:b/>
          <w:bCs/>
          <w:iCs/>
        </w:rPr>
        <w:t>Previously our summer camp partners were able to apply for the same hours as Say Yes summer camp operation. Sites who wanted to operate camps extending beyond those hours were considered priority in the award process I was wondering if this was still the case.</w:t>
      </w:r>
    </w:p>
    <w:p w:rsidR="00C913E4" w:rsidRDefault="009303AA" w:rsidP="00C913E4">
      <w:pPr>
        <w:pStyle w:val="ListParagraph"/>
        <w:rPr>
          <w:bCs/>
          <w:i/>
          <w:iCs/>
        </w:rPr>
      </w:pPr>
      <w:r w:rsidRPr="009303AA">
        <w:rPr>
          <w:bCs/>
          <w:i/>
          <w:iCs/>
        </w:rPr>
        <w:t>An agency can utilize both funding sources, as long as monies are not claimed for the same expenses.</w:t>
      </w:r>
      <w:r>
        <w:rPr>
          <w:bCs/>
          <w:i/>
          <w:iCs/>
        </w:rPr>
        <w:t xml:space="preserve">  </w:t>
      </w:r>
      <w:r w:rsidRPr="009303AA">
        <w:rPr>
          <w:bCs/>
          <w:i/>
          <w:iCs/>
        </w:rPr>
        <w:t xml:space="preserve">Programs </w:t>
      </w:r>
      <w:r>
        <w:rPr>
          <w:bCs/>
          <w:i/>
          <w:iCs/>
        </w:rPr>
        <w:t xml:space="preserve">may receive a higher award if </w:t>
      </w:r>
      <w:r w:rsidRPr="009303AA">
        <w:rPr>
          <w:bCs/>
          <w:i/>
          <w:iCs/>
        </w:rPr>
        <w:t>provid</w:t>
      </w:r>
      <w:r>
        <w:rPr>
          <w:bCs/>
          <w:i/>
          <w:iCs/>
        </w:rPr>
        <w:t>ing</w:t>
      </w:r>
      <w:r w:rsidRPr="009303AA">
        <w:rPr>
          <w:bCs/>
          <w:i/>
          <w:iCs/>
        </w:rPr>
        <w:t xml:space="preserve"> services additional hours or days of operations including weekends and/or evenings. </w:t>
      </w:r>
    </w:p>
    <w:p w:rsidR="00C913E4" w:rsidRDefault="00C913E4" w:rsidP="00C913E4">
      <w:pPr>
        <w:pStyle w:val="ListParagraph"/>
      </w:pPr>
    </w:p>
    <w:p w:rsidR="00C913E4" w:rsidRPr="00C913E4" w:rsidRDefault="00C913E4" w:rsidP="00C913E4">
      <w:pPr>
        <w:pStyle w:val="ListParagraph"/>
        <w:numPr>
          <w:ilvl w:val="0"/>
          <w:numId w:val="2"/>
        </w:numPr>
        <w:spacing w:after="0"/>
        <w:rPr>
          <w:b/>
          <w:bCs/>
          <w:i/>
          <w:iCs/>
        </w:rPr>
      </w:pPr>
      <w:r w:rsidRPr="00C913E4">
        <w:rPr>
          <w:b/>
        </w:rPr>
        <w:t>How many hours are considered a full day program?</w:t>
      </w:r>
    </w:p>
    <w:p w:rsidR="00C913E4" w:rsidRPr="00C913E4" w:rsidRDefault="00C913E4" w:rsidP="00C913E4">
      <w:pPr>
        <w:ind w:left="720"/>
        <w:rPr>
          <w:bCs/>
          <w:i/>
          <w:iCs/>
        </w:rPr>
      </w:pPr>
      <w:r>
        <w:rPr>
          <w:bCs/>
          <w:i/>
          <w:iCs/>
        </w:rPr>
        <w:t xml:space="preserve">There is no set number of hours for a full day program.    A shorter day would be expected to be really hands-on and jam packed. </w:t>
      </w:r>
    </w:p>
    <w:p w:rsidR="00C913E4" w:rsidRDefault="00C913E4" w:rsidP="00C913E4">
      <w:pPr>
        <w:pStyle w:val="ListParagraph"/>
        <w:numPr>
          <w:ilvl w:val="0"/>
          <w:numId w:val="2"/>
        </w:numPr>
        <w:spacing w:after="0" w:line="240" w:lineRule="auto"/>
        <w:rPr>
          <w:b/>
        </w:rPr>
      </w:pPr>
      <w:r>
        <w:rPr>
          <w:b/>
        </w:rPr>
        <w:t>W</w:t>
      </w:r>
      <w:r w:rsidRPr="00C913E4">
        <w:rPr>
          <w:b/>
        </w:rPr>
        <w:t>hat is a "management" letter</w:t>
      </w:r>
    </w:p>
    <w:p w:rsidR="00C913E4" w:rsidRDefault="00C913E4" w:rsidP="00C913E4">
      <w:pPr>
        <w:spacing w:after="0" w:line="240" w:lineRule="auto"/>
        <w:ind w:left="720"/>
        <w:rPr>
          <w:i/>
        </w:rPr>
      </w:pPr>
      <w:r w:rsidRPr="00C913E4">
        <w:rPr>
          <w:i/>
        </w:rPr>
        <w:t>A Management Letter is a statement of the auditor's comments and recommendations.</w:t>
      </w:r>
    </w:p>
    <w:p w:rsidR="00C913E4" w:rsidRPr="00C913E4" w:rsidRDefault="00C913E4" w:rsidP="00C913E4">
      <w:pPr>
        <w:spacing w:after="0" w:line="240" w:lineRule="auto"/>
        <w:ind w:left="720"/>
        <w:rPr>
          <w:i/>
        </w:rPr>
      </w:pPr>
    </w:p>
    <w:p w:rsidR="00C913E4" w:rsidRDefault="00C913E4" w:rsidP="00C913E4">
      <w:pPr>
        <w:pStyle w:val="ListParagraph"/>
        <w:numPr>
          <w:ilvl w:val="0"/>
          <w:numId w:val="2"/>
        </w:numPr>
        <w:spacing w:after="0" w:line="240" w:lineRule="auto"/>
        <w:rPr>
          <w:b/>
        </w:rPr>
      </w:pPr>
      <w:r w:rsidRPr="00C913E4">
        <w:rPr>
          <w:b/>
        </w:rPr>
        <w:lastRenderedPageBreak/>
        <w:t>We currently have 3 at risk schools requesting us to do programming.  is cap of 15k still in effect PER APPLYING AGENCY or are we allowed to do per location?  If the funding is received, are the enhanced expectations in order, even if only 5k / location?</w:t>
      </w:r>
    </w:p>
    <w:p w:rsidR="00C913E4" w:rsidRDefault="00C913E4" w:rsidP="00C913E4">
      <w:pPr>
        <w:spacing w:after="0" w:line="240" w:lineRule="auto"/>
        <w:ind w:left="720"/>
        <w:rPr>
          <w:i/>
        </w:rPr>
      </w:pPr>
      <w:r>
        <w:rPr>
          <w:i/>
        </w:rPr>
        <w:t xml:space="preserve">There is cap of $15, 000 funding per agency and only one application is permitted per agency.  </w:t>
      </w:r>
      <w:r w:rsidRPr="00C913E4">
        <w:rPr>
          <w:i/>
        </w:rPr>
        <w:t xml:space="preserve">Programs requesting more than $10,000 will be expected to provide services beyond the scope of the required criteria. This may include additional weeks of programming (more than six), additional hours or days of operations including weekends and/or evenings etc. </w:t>
      </w:r>
    </w:p>
    <w:p w:rsidR="00C913E4" w:rsidRPr="005975EA" w:rsidRDefault="00C913E4" w:rsidP="00C913E4">
      <w:pPr>
        <w:spacing w:after="0" w:line="240" w:lineRule="auto"/>
        <w:ind w:left="720"/>
        <w:rPr>
          <w:rFonts w:cstheme="minorHAnsi"/>
          <w:i/>
        </w:rPr>
      </w:pPr>
    </w:p>
    <w:p w:rsidR="00C913E4" w:rsidRPr="005975EA" w:rsidRDefault="00C913E4" w:rsidP="005975EA">
      <w:pPr>
        <w:pStyle w:val="ListParagraph"/>
        <w:numPr>
          <w:ilvl w:val="0"/>
          <w:numId w:val="2"/>
        </w:numPr>
        <w:spacing w:after="0" w:line="240" w:lineRule="auto"/>
        <w:contextualSpacing w:val="0"/>
        <w:rPr>
          <w:rFonts w:cstheme="minorHAnsi"/>
          <w:b/>
        </w:rPr>
      </w:pPr>
      <w:r w:rsidRPr="005975EA">
        <w:rPr>
          <w:rFonts w:cstheme="minorHAnsi"/>
          <w:b/>
        </w:rPr>
        <w:t>Can you elaborate on a reference letter?</w:t>
      </w:r>
    </w:p>
    <w:p w:rsidR="005975EA" w:rsidRPr="005975EA" w:rsidRDefault="005975EA" w:rsidP="005975EA">
      <w:pPr>
        <w:pStyle w:val="NumberList"/>
        <w:numPr>
          <w:ilvl w:val="0"/>
          <w:numId w:val="0"/>
        </w:numPr>
        <w:spacing w:before="0"/>
        <w:ind w:left="720"/>
        <w:rPr>
          <w:rFonts w:asciiTheme="minorHAnsi" w:hAnsiTheme="minorHAnsi" w:cstheme="minorHAnsi"/>
        </w:rPr>
      </w:pPr>
      <w:r w:rsidRPr="005975EA">
        <w:rPr>
          <w:rFonts w:asciiTheme="minorHAnsi" w:hAnsiTheme="minorHAnsi" w:cstheme="minorHAnsi"/>
        </w:rPr>
        <w:t xml:space="preserve">For agencies not </w:t>
      </w:r>
      <w:r>
        <w:rPr>
          <w:rFonts w:asciiTheme="minorHAnsi" w:hAnsiTheme="minorHAnsi" w:cstheme="minorHAnsi"/>
        </w:rPr>
        <w:t xml:space="preserve">previously </w:t>
      </w:r>
      <w:r w:rsidRPr="005975EA">
        <w:rPr>
          <w:rFonts w:asciiTheme="minorHAnsi" w:hAnsiTheme="minorHAnsi" w:cstheme="minorHAnsi"/>
        </w:rPr>
        <w:t>contracted with ECDSS to provide the requested service</w:t>
      </w:r>
      <w:r>
        <w:rPr>
          <w:rFonts w:asciiTheme="minorHAnsi" w:hAnsiTheme="minorHAnsi" w:cstheme="minorHAnsi"/>
        </w:rPr>
        <w:t>, d</w:t>
      </w:r>
      <w:r w:rsidRPr="005975EA">
        <w:rPr>
          <w:rFonts w:asciiTheme="minorHAnsi" w:hAnsiTheme="minorHAnsi" w:cstheme="minorHAnsi"/>
        </w:rPr>
        <w:t xml:space="preserve">ata </w:t>
      </w:r>
      <w:r>
        <w:rPr>
          <w:rFonts w:asciiTheme="minorHAnsi" w:hAnsiTheme="minorHAnsi" w:cstheme="minorHAnsi"/>
        </w:rPr>
        <w:t xml:space="preserve">is required </w:t>
      </w:r>
      <w:r w:rsidRPr="005975EA">
        <w:rPr>
          <w:rFonts w:asciiTheme="minorHAnsi" w:hAnsiTheme="minorHAnsi" w:cstheme="minorHAnsi"/>
        </w:rPr>
        <w:t>from similar work demonstrating the agency’s ability to:</w:t>
      </w:r>
    </w:p>
    <w:p w:rsidR="005975EA" w:rsidRPr="005975EA" w:rsidRDefault="005975EA" w:rsidP="005975EA">
      <w:pPr>
        <w:pStyle w:val="NumberList"/>
        <w:numPr>
          <w:ilvl w:val="0"/>
          <w:numId w:val="5"/>
        </w:numPr>
        <w:spacing w:before="0"/>
        <w:ind w:left="1440"/>
        <w:rPr>
          <w:rFonts w:asciiTheme="minorHAnsi" w:hAnsiTheme="minorHAnsi" w:cstheme="minorHAnsi"/>
        </w:rPr>
      </w:pPr>
      <w:r w:rsidRPr="005975EA">
        <w:rPr>
          <w:rFonts w:asciiTheme="minorHAnsi" w:hAnsiTheme="minorHAnsi" w:cstheme="minorHAnsi"/>
        </w:rPr>
        <w:t>review outcomes and meet performance measures</w:t>
      </w:r>
    </w:p>
    <w:p w:rsidR="005975EA" w:rsidRPr="005975EA" w:rsidRDefault="005975EA" w:rsidP="005975EA">
      <w:pPr>
        <w:pStyle w:val="NumberList"/>
        <w:numPr>
          <w:ilvl w:val="0"/>
          <w:numId w:val="5"/>
        </w:numPr>
        <w:spacing w:before="0"/>
        <w:ind w:left="1440"/>
        <w:rPr>
          <w:rFonts w:asciiTheme="minorHAnsi" w:hAnsiTheme="minorHAnsi" w:cstheme="minorHAnsi"/>
        </w:rPr>
      </w:pPr>
      <w:r>
        <w:rPr>
          <w:rFonts w:asciiTheme="minorHAnsi" w:hAnsiTheme="minorHAnsi" w:cstheme="minorHAnsi"/>
        </w:rPr>
        <w:t>m</w:t>
      </w:r>
      <w:r w:rsidRPr="005975EA">
        <w:rPr>
          <w:rFonts w:asciiTheme="minorHAnsi" w:hAnsiTheme="minorHAnsi" w:cstheme="minorHAnsi"/>
        </w:rPr>
        <w:t>aintain adequate staffing levels with trained staff</w:t>
      </w:r>
    </w:p>
    <w:p w:rsidR="005975EA" w:rsidRPr="005975EA" w:rsidRDefault="005975EA" w:rsidP="005975EA">
      <w:pPr>
        <w:pStyle w:val="NumberList"/>
        <w:numPr>
          <w:ilvl w:val="0"/>
          <w:numId w:val="5"/>
        </w:numPr>
        <w:spacing w:before="0"/>
        <w:ind w:left="1440"/>
        <w:rPr>
          <w:rFonts w:asciiTheme="minorHAnsi" w:hAnsiTheme="minorHAnsi" w:cstheme="minorHAnsi"/>
        </w:rPr>
      </w:pPr>
      <w:r w:rsidRPr="005975EA">
        <w:rPr>
          <w:rFonts w:asciiTheme="minorHAnsi" w:hAnsiTheme="minorHAnsi" w:cstheme="minorHAnsi"/>
        </w:rPr>
        <w:t>meet required timeframes</w:t>
      </w:r>
    </w:p>
    <w:p w:rsidR="005975EA" w:rsidRPr="005975EA" w:rsidRDefault="005975EA" w:rsidP="005975EA">
      <w:pPr>
        <w:pStyle w:val="NumberList"/>
        <w:numPr>
          <w:ilvl w:val="0"/>
          <w:numId w:val="5"/>
        </w:numPr>
        <w:spacing w:before="0"/>
        <w:ind w:left="1440"/>
        <w:rPr>
          <w:rFonts w:asciiTheme="minorHAnsi" w:hAnsiTheme="minorHAnsi" w:cstheme="minorHAnsi"/>
        </w:rPr>
      </w:pPr>
      <w:r w:rsidRPr="005975EA">
        <w:rPr>
          <w:rFonts w:asciiTheme="minorHAnsi" w:hAnsiTheme="minorHAnsi" w:cstheme="minorHAnsi"/>
        </w:rPr>
        <w:t>demonstrate leadership and proactive involvement in planning procedures</w:t>
      </w:r>
    </w:p>
    <w:p w:rsidR="005975EA" w:rsidRPr="005975EA" w:rsidRDefault="005975EA" w:rsidP="005975EA">
      <w:pPr>
        <w:pStyle w:val="NumberList"/>
        <w:numPr>
          <w:ilvl w:val="0"/>
          <w:numId w:val="5"/>
        </w:numPr>
        <w:spacing w:before="0"/>
        <w:ind w:left="1440"/>
        <w:rPr>
          <w:rFonts w:asciiTheme="minorHAnsi" w:hAnsiTheme="minorHAnsi" w:cstheme="minorHAnsi"/>
        </w:rPr>
      </w:pPr>
      <w:r w:rsidRPr="005975EA">
        <w:rPr>
          <w:rFonts w:asciiTheme="minorHAnsi" w:hAnsiTheme="minorHAnsi" w:cstheme="minorHAnsi"/>
        </w:rPr>
        <w:t>communicate within the agency and with ECDSS</w:t>
      </w:r>
    </w:p>
    <w:p w:rsidR="005975EA" w:rsidRPr="005975EA" w:rsidRDefault="005975EA" w:rsidP="005975EA">
      <w:pPr>
        <w:pStyle w:val="NumberList"/>
        <w:numPr>
          <w:ilvl w:val="1"/>
          <w:numId w:val="5"/>
        </w:numPr>
        <w:spacing w:before="0"/>
        <w:rPr>
          <w:rFonts w:asciiTheme="minorHAnsi" w:hAnsiTheme="minorHAnsi" w:cstheme="minorHAnsi"/>
        </w:rPr>
      </w:pPr>
      <w:r w:rsidRPr="005975EA">
        <w:rPr>
          <w:rFonts w:asciiTheme="minorHAnsi" w:hAnsiTheme="minorHAnsi" w:cstheme="minorHAnsi"/>
        </w:rPr>
        <w:t>understand laws and meet regulatory expectations</w:t>
      </w:r>
    </w:p>
    <w:p w:rsidR="00C913E4" w:rsidRPr="00C913E4" w:rsidRDefault="00C913E4" w:rsidP="00C913E4">
      <w:pPr>
        <w:pStyle w:val="ListParagraph"/>
        <w:spacing w:after="0" w:line="240" w:lineRule="auto"/>
        <w:rPr>
          <w:i/>
        </w:rPr>
      </w:pPr>
    </w:p>
    <w:p w:rsidR="00C913E4" w:rsidRDefault="00C913E4" w:rsidP="00C913E4">
      <w:pPr>
        <w:pStyle w:val="ListParagraph"/>
        <w:numPr>
          <w:ilvl w:val="0"/>
          <w:numId w:val="2"/>
        </w:numPr>
        <w:spacing w:after="0" w:line="240" w:lineRule="auto"/>
        <w:rPr>
          <w:b/>
        </w:rPr>
      </w:pPr>
      <w:r w:rsidRPr="00C913E4">
        <w:rPr>
          <w:b/>
        </w:rPr>
        <w:t>Can we combine funding hours with Say Yes?</w:t>
      </w:r>
    </w:p>
    <w:p w:rsidR="005975EA" w:rsidRDefault="005975EA" w:rsidP="005975EA">
      <w:pPr>
        <w:pStyle w:val="ListParagraph"/>
        <w:rPr>
          <w:bCs/>
          <w:i/>
          <w:iCs/>
        </w:rPr>
      </w:pPr>
      <w:r w:rsidRPr="009303AA">
        <w:rPr>
          <w:bCs/>
          <w:i/>
          <w:iCs/>
        </w:rPr>
        <w:t>An agency can utilize both funding sources, as long as monies are not claimed for the same expenses.</w:t>
      </w:r>
      <w:r>
        <w:rPr>
          <w:bCs/>
          <w:i/>
          <w:iCs/>
        </w:rPr>
        <w:t xml:space="preserve">  </w:t>
      </w:r>
      <w:r w:rsidRPr="009303AA">
        <w:rPr>
          <w:bCs/>
          <w:i/>
          <w:iCs/>
        </w:rPr>
        <w:t xml:space="preserve">Programs </w:t>
      </w:r>
      <w:r>
        <w:rPr>
          <w:bCs/>
          <w:i/>
          <w:iCs/>
        </w:rPr>
        <w:t xml:space="preserve">may receive a higher award if </w:t>
      </w:r>
      <w:r w:rsidRPr="009303AA">
        <w:rPr>
          <w:bCs/>
          <w:i/>
          <w:iCs/>
        </w:rPr>
        <w:t>provid</w:t>
      </w:r>
      <w:r>
        <w:rPr>
          <w:bCs/>
          <w:i/>
          <w:iCs/>
        </w:rPr>
        <w:t>ing</w:t>
      </w:r>
      <w:r w:rsidRPr="009303AA">
        <w:rPr>
          <w:bCs/>
          <w:i/>
          <w:iCs/>
        </w:rPr>
        <w:t xml:space="preserve"> services additional hours or days of operations including weekends and/or evenings. </w:t>
      </w:r>
    </w:p>
    <w:p w:rsidR="005975EA" w:rsidRPr="00C913E4" w:rsidRDefault="005975EA" w:rsidP="005975EA">
      <w:pPr>
        <w:pStyle w:val="ListParagraph"/>
        <w:spacing w:after="0" w:line="240" w:lineRule="auto"/>
        <w:rPr>
          <w:b/>
        </w:rPr>
      </w:pPr>
    </w:p>
    <w:p w:rsidR="00C913E4" w:rsidRDefault="00C913E4" w:rsidP="00C913E4">
      <w:pPr>
        <w:pStyle w:val="ListParagraph"/>
        <w:numPr>
          <w:ilvl w:val="0"/>
          <w:numId w:val="2"/>
        </w:numPr>
        <w:spacing w:after="0" w:line="240" w:lineRule="auto"/>
        <w:rPr>
          <w:b/>
        </w:rPr>
      </w:pPr>
      <w:r w:rsidRPr="00C913E4">
        <w:rPr>
          <w:b/>
        </w:rPr>
        <w:t>Why aren't all agencies required to  the COPS reports?</w:t>
      </w:r>
    </w:p>
    <w:p w:rsidR="005975EA" w:rsidRDefault="008E36F2" w:rsidP="005975EA">
      <w:pPr>
        <w:pStyle w:val="ListParagraph"/>
        <w:spacing w:after="0" w:line="240" w:lineRule="auto"/>
        <w:rPr>
          <w:i/>
        </w:rPr>
      </w:pPr>
      <w:r>
        <w:rPr>
          <w:i/>
        </w:rPr>
        <w:t>Only COPS eligible programs are required to submit the COPS reports.</w:t>
      </w:r>
      <w:r w:rsidR="006633A5">
        <w:rPr>
          <w:i/>
        </w:rPr>
        <w:t xml:space="preserve">  </w:t>
      </w:r>
      <w:r w:rsidR="006633A5">
        <w:rPr>
          <w:i/>
        </w:rPr>
        <w:t>The COPS program began as a pilot program i</w:t>
      </w:r>
      <w:r w:rsidR="006633A5" w:rsidRPr="00B56BFC">
        <w:rPr>
          <w:i/>
        </w:rPr>
        <w:t>n 1988</w:t>
      </w:r>
      <w:r w:rsidR="006633A5">
        <w:rPr>
          <w:i/>
        </w:rPr>
        <w:t xml:space="preserve">.  </w:t>
      </w:r>
      <w:r w:rsidR="006633A5" w:rsidRPr="00B56BFC">
        <w:rPr>
          <w:i/>
        </w:rPr>
        <w:t>LDSS COPS program</w:t>
      </w:r>
      <w:r w:rsidR="006633A5">
        <w:rPr>
          <w:i/>
        </w:rPr>
        <w:t>s</w:t>
      </w:r>
      <w:r w:rsidR="006633A5" w:rsidRPr="00B56BFC">
        <w:rPr>
          <w:i/>
        </w:rPr>
        <w:t xml:space="preserve"> that w</w:t>
      </w:r>
      <w:r w:rsidR="006633A5">
        <w:rPr>
          <w:i/>
        </w:rPr>
        <w:t>ere</w:t>
      </w:r>
      <w:r w:rsidR="006633A5" w:rsidRPr="00B56BFC">
        <w:rPr>
          <w:i/>
        </w:rPr>
        <w:t xml:space="preserve"> previously approved by OCFS and in operation on or before October 1, 2008, can submit a COPS plan to continue program operation and reimbursement.</w:t>
      </w:r>
      <w:r w:rsidR="006633A5">
        <w:rPr>
          <w:i/>
        </w:rPr>
        <w:t xml:space="preserve">  </w:t>
      </w:r>
    </w:p>
    <w:p w:rsidR="00B56BFC" w:rsidRPr="005975EA" w:rsidRDefault="00B56BFC" w:rsidP="005975EA">
      <w:pPr>
        <w:pStyle w:val="ListParagraph"/>
        <w:spacing w:after="0" w:line="240" w:lineRule="auto"/>
        <w:rPr>
          <w:i/>
        </w:rPr>
      </w:pPr>
    </w:p>
    <w:p w:rsidR="00C913E4" w:rsidRDefault="008E36F2" w:rsidP="00C913E4">
      <w:pPr>
        <w:pStyle w:val="ListParagraph"/>
        <w:numPr>
          <w:ilvl w:val="0"/>
          <w:numId w:val="2"/>
        </w:numPr>
        <w:spacing w:after="0" w:line="240" w:lineRule="auto"/>
        <w:rPr>
          <w:b/>
        </w:rPr>
      </w:pPr>
      <w:r>
        <w:rPr>
          <w:b/>
        </w:rPr>
        <w:t>A</w:t>
      </w:r>
      <w:r w:rsidR="00C913E4" w:rsidRPr="00C913E4">
        <w:rPr>
          <w:b/>
        </w:rPr>
        <w:t>nd it must be a non for profit ?</w:t>
      </w:r>
    </w:p>
    <w:p w:rsidR="008E36F2" w:rsidRPr="008E36F2" w:rsidRDefault="008E36F2" w:rsidP="008E36F2">
      <w:pPr>
        <w:pStyle w:val="ListParagraph"/>
        <w:spacing w:after="0" w:line="240" w:lineRule="auto"/>
        <w:rPr>
          <w:i/>
        </w:rPr>
      </w:pPr>
      <w:r w:rsidRPr="008E36F2">
        <w:rPr>
          <w:i/>
        </w:rPr>
        <w:t>Organizations not part of a unit of local government must have their own 501(c)(3) status.</w:t>
      </w:r>
    </w:p>
    <w:p w:rsidR="008E36F2" w:rsidRPr="00C913E4" w:rsidRDefault="008E36F2" w:rsidP="008E36F2">
      <w:pPr>
        <w:pStyle w:val="ListParagraph"/>
        <w:spacing w:after="0" w:line="240" w:lineRule="auto"/>
        <w:rPr>
          <w:b/>
        </w:rPr>
      </w:pPr>
    </w:p>
    <w:p w:rsidR="00C913E4" w:rsidRDefault="008E36F2" w:rsidP="00C913E4">
      <w:pPr>
        <w:pStyle w:val="ListParagraph"/>
        <w:numPr>
          <w:ilvl w:val="0"/>
          <w:numId w:val="2"/>
        </w:numPr>
        <w:spacing w:after="0" w:line="240" w:lineRule="auto"/>
        <w:rPr>
          <w:b/>
        </w:rPr>
      </w:pPr>
      <w:r>
        <w:rPr>
          <w:b/>
        </w:rPr>
        <w:t>A</w:t>
      </w:r>
      <w:r w:rsidR="00C913E4" w:rsidRPr="00C913E4">
        <w:rPr>
          <w:b/>
        </w:rPr>
        <w:t>re enhanced expectations expected if the 15k is split between 2 or more sites?</w:t>
      </w:r>
    </w:p>
    <w:p w:rsidR="008E36F2" w:rsidRPr="008E36F2" w:rsidRDefault="008E36F2" w:rsidP="008E36F2">
      <w:pPr>
        <w:pStyle w:val="ListParagraph"/>
        <w:spacing w:after="0" w:line="240" w:lineRule="auto"/>
        <w:rPr>
          <w:i/>
        </w:rPr>
      </w:pPr>
      <w:r w:rsidRPr="008E36F2">
        <w:rPr>
          <w:i/>
        </w:rPr>
        <w:t xml:space="preserve">There is cap of $15, 000 funding per agency and only one application is permitted per agency.  Programs requesting more than $10,000 will be expected to provide services beyond the scope of the required criteria. This may include additional weeks of programming (more than six), additional hours or days of operations including weekends and/or evenings etc. </w:t>
      </w:r>
    </w:p>
    <w:p w:rsidR="008E36F2" w:rsidRPr="008E36F2" w:rsidRDefault="008E36F2" w:rsidP="008E36F2">
      <w:pPr>
        <w:pStyle w:val="ListParagraph"/>
        <w:spacing w:after="0" w:line="240" w:lineRule="auto"/>
        <w:rPr>
          <w:i/>
        </w:rPr>
      </w:pPr>
    </w:p>
    <w:p w:rsidR="006633A5" w:rsidRDefault="006633A5">
      <w:pPr>
        <w:rPr>
          <w:b/>
        </w:rPr>
      </w:pPr>
      <w:r>
        <w:rPr>
          <w:b/>
        </w:rPr>
        <w:br w:type="page"/>
      </w:r>
    </w:p>
    <w:p w:rsidR="00C913E4" w:rsidRDefault="00C913E4" w:rsidP="00C913E4">
      <w:pPr>
        <w:pStyle w:val="ListParagraph"/>
        <w:numPr>
          <w:ilvl w:val="0"/>
          <w:numId w:val="2"/>
        </w:numPr>
        <w:spacing w:after="0" w:line="240" w:lineRule="auto"/>
        <w:rPr>
          <w:b/>
        </w:rPr>
      </w:pPr>
      <w:r w:rsidRPr="00C913E4">
        <w:rPr>
          <w:b/>
        </w:rPr>
        <w:lastRenderedPageBreak/>
        <w:t>Can you explain the type of insurance that is required by organizations to obtain and maintain?</w:t>
      </w:r>
    </w:p>
    <w:p w:rsidR="008E36F2" w:rsidRPr="00C913E4" w:rsidRDefault="008E36F2" w:rsidP="008E36F2">
      <w:pPr>
        <w:pStyle w:val="ListParagraph"/>
        <w:spacing w:after="0" w:line="240" w:lineRule="auto"/>
        <w:rPr>
          <w:b/>
        </w:rPr>
      </w:pPr>
      <w:r>
        <w:rPr>
          <w:rFonts w:ascii="Helvetica" w:hAnsi="Helvetica"/>
          <w:noProof/>
          <w:sz w:val="24"/>
        </w:rPr>
        <w:drawing>
          <wp:inline distT="0" distB="0" distL="0" distR="0" wp14:anchorId="0EA75064" wp14:editId="43C3D635">
            <wp:extent cx="5943600" cy="7140575"/>
            <wp:effectExtent l="0" t="0" r="0" b="3175"/>
            <wp:docPr id="7" name="Picture 7" descr="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140575"/>
                    </a:xfrm>
                    <a:prstGeom prst="rect">
                      <a:avLst/>
                    </a:prstGeom>
                    <a:noFill/>
                    <a:ln>
                      <a:noFill/>
                    </a:ln>
                  </pic:spPr>
                </pic:pic>
              </a:graphicData>
            </a:graphic>
          </wp:inline>
        </w:drawing>
      </w:r>
    </w:p>
    <w:p w:rsidR="00C913E4" w:rsidRDefault="008E36F2" w:rsidP="00C913E4">
      <w:pPr>
        <w:pStyle w:val="ListParagraph"/>
        <w:numPr>
          <w:ilvl w:val="0"/>
          <w:numId w:val="2"/>
        </w:numPr>
        <w:spacing w:after="0" w:line="240" w:lineRule="auto"/>
        <w:rPr>
          <w:b/>
        </w:rPr>
      </w:pPr>
      <w:r>
        <w:rPr>
          <w:b/>
        </w:rPr>
        <w:t>I</w:t>
      </w:r>
      <w:r w:rsidR="00C913E4" w:rsidRPr="00C913E4">
        <w:rPr>
          <w:b/>
        </w:rPr>
        <w:t>s insurance certificate sent in with application?</w:t>
      </w:r>
    </w:p>
    <w:p w:rsidR="008E36F2" w:rsidRDefault="008E36F2" w:rsidP="008E36F2">
      <w:pPr>
        <w:pStyle w:val="ListParagraph"/>
        <w:spacing w:after="0" w:line="240" w:lineRule="auto"/>
        <w:rPr>
          <w:i/>
        </w:rPr>
      </w:pPr>
      <w:r>
        <w:rPr>
          <w:i/>
        </w:rPr>
        <w:t>The insurance certificate is required at contracting.</w:t>
      </w:r>
    </w:p>
    <w:p w:rsidR="008E36F2" w:rsidRPr="008E36F2" w:rsidRDefault="008E36F2" w:rsidP="008E36F2">
      <w:pPr>
        <w:pStyle w:val="ListParagraph"/>
        <w:spacing w:after="0" w:line="240" w:lineRule="auto"/>
        <w:rPr>
          <w:i/>
        </w:rPr>
      </w:pPr>
    </w:p>
    <w:p w:rsidR="00C913E4" w:rsidRDefault="00C913E4" w:rsidP="00C913E4">
      <w:pPr>
        <w:pStyle w:val="ListParagraph"/>
        <w:numPr>
          <w:ilvl w:val="0"/>
          <w:numId w:val="2"/>
        </w:numPr>
        <w:spacing w:after="0" w:line="240" w:lineRule="auto"/>
        <w:rPr>
          <w:b/>
        </w:rPr>
      </w:pPr>
      <w:r w:rsidRPr="00C913E4">
        <w:rPr>
          <w:b/>
        </w:rPr>
        <w:lastRenderedPageBreak/>
        <w:t xml:space="preserve">There are requests for additional documentation </w:t>
      </w:r>
      <w:proofErr w:type="spellStart"/>
      <w:r w:rsidRPr="00C913E4">
        <w:rPr>
          <w:b/>
        </w:rPr>
        <w:t>ie</w:t>
      </w:r>
      <w:proofErr w:type="spellEnd"/>
      <w:r w:rsidRPr="00C913E4">
        <w:rPr>
          <w:b/>
        </w:rPr>
        <w:t>. various policies.  Does the OnBase allow for those additional documentations to be uploaded?</w:t>
      </w:r>
    </w:p>
    <w:p w:rsidR="008E36F2" w:rsidRDefault="008E36F2" w:rsidP="008E36F2">
      <w:pPr>
        <w:pStyle w:val="ListParagraph"/>
        <w:spacing w:after="0" w:line="240" w:lineRule="auto"/>
        <w:rPr>
          <w:i/>
        </w:rPr>
      </w:pPr>
      <w:r>
        <w:rPr>
          <w:i/>
        </w:rPr>
        <w:t>Multiple attachments can be made per appendix.</w:t>
      </w:r>
    </w:p>
    <w:p w:rsidR="006633A5" w:rsidRPr="008E36F2" w:rsidRDefault="006633A5" w:rsidP="008E36F2">
      <w:pPr>
        <w:pStyle w:val="ListParagraph"/>
        <w:spacing w:after="0" w:line="240" w:lineRule="auto"/>
        <w:rPr>
          <w:i/>
        </w:rPr>
      </w:pPr>
    </w:p>
    <w:p w:rsidR="00C913E4" w:rsidRPr="00C913E4" w:rsidRDefault="001B4934" w:rsidP="00C913E4">
      <w:pPr>
        <w:pStyle w:val="ListParagraph"/>
        <w:numPr>
          <w:ilvl w:val="0"/>
          <w:numId w:val="2"/>
        </w:numPr>
        <w:spacing w:after="0" w:line="240" w:lineRule="auto"/>
        <w:rPr>
          <w:b/>
        </w:rPr>
      </w:pPr>
      <w:r>
        <w:rPr>
          <w:b/>
        </w:rPr>
        <w:t>W</w:t>
      </w:r>
      <w:r w:rsidR="00C913E4" w:rsidRPr="00C913E4">
        <w:rPr>
          <w:b/>
        </w:rPr>
        <w:t>hat date is the application due?</w:t>
      </w:r>
    </w:p>
    <w:p w:rsidR="00C913E4" w:rsidRDefault="00C913E4" w:rsidP="001B4934">
      <w:pPr>
        <w:pStyle w:val="ListParagraph"/>
        <w:spacing w:after="0" w:line="240" w:lineRule="auto"/>
        <w:rPr>
          <w:i/>
        </w:rPr>
      </w:pPr>
      <w:r w:rsidRPr="001B4934">
        <w:rPr>
          <w:i/>
        </w:rPr>
        <w:t>Feb 8, 2023 at 4pm</w:t>
      </w:r>
    </w:p>
    <w:p w:rsidR="008E36F2" w:rsidRPr="001B4934" w:rsidRDefault="008E36F2" w:rsidP="001B4934">
      <w:pPr>
        <w:pStyle w:val="ListParagraph"/>
        <w:spacing w:after="0" w:line="240" w:lineRule="auto"/>
        <w:rPr>
          <w:i/>
        </w:rPr>
      </w:pPr>
    </w:p>
    <w:p w:rsidR="00C913E4" w:rsidRDefault="00C913E4" w:rsidP="00C913E4">
      <w:pPr>
        <w:pStyle w:val="ListParagraph"/>
        <w:numPr>
          <w:ilvl w:val="0"/>
          <w:numId w:val="2"/>
        </w:numPr>
        <w:spacing w:after="0" w:line="240" w:lineRule="auto"/>
        <w:rPr>
          <w:b/>
        </w:rPr>
      </w:pPr>
      <w:r w:rsidRPr="00C913E4">
        <w:rPr>
          <w:b/>
        </w:rPr>
        <w:t>How many uploads are allowed?</w:t>
      </w:r>
    </w:p>
    <w:p w:rsidR="008E36F2" w:rsidRDefault="008E36F2" w:rsidP="008E36F2">
      <w:pPr>
        <w:pStyle w:val="ListParagraph"/>
        <w:spacing w:after="0" w:line="240" w:lineRule="auto"/>
        <w:rPr>
          <w:i/>
        </w:rPr>
      </w:pPr>
      <w:r>
        <w:rPr>
          <w:i/>
        </w:rPr>
        <w:t xml:space="preserve">It is preferred to have one upload per Appendix, but additional attachments are permitted if necessary.  </w:t>
      </w:r>
    </w:p>
    <w:p w:rsidR="008E36F2" w:rsidRPr="008E36F2" w:rsidRDefault="008E36F2" w:rsidP="008E36F2">
      <w:pPr>
        <w:pStyle w:val="ListParagraph"/>
        <w:spacing w:after="0" w:line="240" w:lineRule="auto"/>
        <w:rPr>
          <w:i/>
        </w:rPr>
      </w:pPr>
    </w:p>
    <w:p w:rsidR="00C913E4" w:rsidRPr="00C913E4" w:rsidRDefault="006633A5" w:rsidP="00C913E4">
      <w:pPr>
        <w:pStyle w:val="ListParagraph"/>
        <w:numPr>
          <w:ilvl w:val="0"/>
          <w:numId w:val="2"/>
        </w:numPr>
        <w:spacing w:after="0" w:line="240" w:lineRule="auto"/>
        <w:rPr>
          <w:b/>
        </w:rPr>
      </w:pPr>
      <w:r>
        <w:rPr>
          <w:b/>
        </w:rPr>
        <w:t>I</w:t>
      </w:r>
      <w:r w:rsidR="00C913E4" w:rsidRPr="00C913E4">
        <w:rPr>
          <w:b/>
        </w:rPr>
        <w:t>s there a number or email to contact if you have trouble?</w:t>
      </w:r>
    </w:p>
    <w:p w:rsidR="00C913E4" w:rsidRDefault="008E36F2" w:rsidP="001B4934">
      <w:pPr>
        <w:pStyle w:val="ListParagraph"/>
        <w:spacing w:after="0" w:line="240" w:lineRule="auto"/>
        <w:rPr>
          <w:i/>
        </w:rPr>
      </w:pPr>
      <w:r>
        <w:rPr>
          <w:i/>
        </w:rPr>
        <w:t xml:space="preserve">Carrie Godfrey, (716) 858-6086, </w:t>
      </w:r>
      <w:hyperlink r:id="rId6" w:history="1">
        <w:r w:rsidRPr="00FC7C0F">
          <w:rPr>
            <w:rStyle w:val="Hyperlink"/>
            <w:i/>
          </w:rPr>
          <w:t>Carrie.godfrey@erie.gov</w:t>
        </w:r>
      </w:hyperlink>
    </w:p>
    <w:p w:rsidR="008E36F2" w:rsidRPr="001B4934" w:rsidRDefault="008E36F2" w:rsidP="001B4934">
      <w:pPr>
        <w:pStyle w:val="ListParagraph"/>
        <w:spacing w:after="0" w:line="240" w:lineRule="auto"/>
        <w:rPr>
          <w:i/>
        </w:rPr>
      </w:pPr>
    </w:p>
    <w:p w:rsidR="00C913E4" w:rsidRPr="00C913E4" w:rsidRDefault="008E36F2" w:rsidP="00C913E4">
      <w:pPr>
        <w:pStyle w:val="ListParagraph"/>
        <w:numPr>
          <w:ilvl w:val="0"/>
          <w:numId w:val="2"/>
        </w:numPr>
        <w:spacing w:after="0" w:line="240" w:lineRule="auto"/>
        <w:rPr>
          <w:b/>
        </w:rPr>
      </w:pPr>
      <w:r>
        <w:rPr>
          <w:b/>
        </w:rPr>
        <w:t>H</w:t>
      </w:r>
      <w:r w:rsidR="00C913E4" w:rsidRPr="00C913E4">
        <w:rPr>
          <w:b/>
        </w:rPr>
        <w:t>ow soon can we anticipate getting the slides &amp; recording?</w:t>
      </w:r>
    </w:p>
    <w:p w:rsidR="00C913E4" w:rsidRPr="009303AA" w:rsidRDefault="008E36F2" w:rsidP="009303AA">
      <w:pPr>
        <w:pStyle w:val="ListParagraph"/>
        <w:rPr>
          <w:bCs/>
          <w:i/>
          <w:iCs/>
        </w:rPr>
      </w:pPr>
      <w:r>
        <w:rPr>
          <w:bCs/>
          <w:i/>
          <w:iCs/>
        </w:rPr>
        <w:t>January 27, 2023</w:t>
      </w:r>
    </w:p>
    <w:p w:rsidR="000823C5" w:rsidRPr="003B7CD3" w:rsidRDefault="000823C5" w:rsidP="000823C5">
      <w:pPr>
        <w:pStyle w:val="ListParagraph"/>
        <w:rPr>
          <w:bCs/>
          <w:iCs/>
        </w:rPr>
      </w:pPr>
    </w:p>
    <w:p w:rsidR="000908C0" w:rsidRPr="000908C0" w:rsidRDefault="000908C0" w:rsidP="005B340A">
      <w:pPr>
        <w:autoSpaceDE w:val="0"/>
        <w:autoSpaceDN w:val="0"/>
        <w:adjustRightInd w:val="0"/>
        <w:spacing w:after="0" w:line="240" w:lineRule="auto"/>
        <w:ind w:left="360"/>
        <w:rPr>
          <w:rFonts w:ascii="Calibri" w:hAnsi="Calibri" w:cs="Calibri"/>
          <w:color w:val="000000"/>
          <w:sz w:val="24"/>
          <w:szCs w:val="24"/>
        </w:rPr>
      </w:pPr>
    </w:p>
    <w:p w:rsidR="000908C0" w:rsidRDefault="000908C0" w:rsidP="000908C0">
      <w:pPr>
        <w:jc w:val="center"/>
      </w:pPr>
    </w:p>
    <w:sectPr w:rsidR="00090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121"/>
    <w:multiLevelType w:val="hybridMultilevel"/>
    <w:tmpl w:val="D6B695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F7A63"/>
    <w:multiLevelType w:val="hybridMultilevel"/>
    <w:tmpl w:val="41A4B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212AADC6">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1305"/>
    <w:multiLevelType w:val="hybridMultilevel"/>
    <w:tmpl w:val="8F94AC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46B53"/>
    <w:multiLevelType w:val="hybridMultilevel"/>
    <w:tmpl w:val="3B60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45134"/>
    <w:multiLevelType w:val="hybridMultilevel"/>
    <w:tmpl w:val="3D48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C0"/>
    <w:rsid w:val="00012DD9"/>
    <w:rsid w:val="000823C5"/>
    <w:rsid w:val="000908C0"/>
    <w:rsid w:val="000A0C54"/>
    <w:rsid w:val="0014002A"/>
    <w:rsid w:val="001433CB"/>
    <w:rsid w:val="001B4934"/>
    <w:rsid w:val="003B7CD3"/>
    <w:rsid w:val="003D5352"/>
    <w:rsid w:val="0050483E"/>
    <w:rsid w:val="005975EA"/>
    <w:rsid w:val="005B340A"/>
    <w:rsid w:val="006633A5"/>
    <w:rsid w:val="006671CE"/>
    <w:rsid w:val="006D2115"/>
    <w:rsid w:val="008A70B8"/>
    <w:rsid w:val="008E36F2"/>
    <w:rsid w:val="009303AA"/>
    <w:rsid w:val="009F2166"/>
    <w:rsid w:val="00B56BFC"/>
    <w:rsid w:val="00C9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510D"/>
  <w15:docId w15:val="{151B2C34-7D4D-42A1-AF02-9A73D024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08C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90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8C0"/>
    <w:pPr>
      <w:ind w:left="720"/>
      <w:contextualSpacing/>
    </w:pPr>
  </w:style>
  <w:style w:type="paragraph" w:customStyle="1" w:styleId="NumberList">
    <w:name w:val="Number List"/>
    <w:basedOn w:val="ListParagraph"/>
    <w:qFormat/>
    <w:rsid w:val="005975EA"/>
    <w:pPr>
      <w:numPr>
        <w:numId w:val="3"/>
      </w:numPr>
      <w:spacing w:before="120" w:after="0" w:line="240" w:lineRule="auto"/>
      <w:contextualSpacing w:val="0"/>
    </w:pPr>
    <w:rPr>
      <w:rFonts w:ascii="Arial" w:eastAsia="Times New Roman" w:hAnsi="Arial" w:cs="Arial"/>
    </w:rPr>
  </w:style>
  <w:style w:type="character" w:styleId="Hyperlink">
    <w:name w:val="Hyperlink"/>
    <w:basedOn w:val="DefaultParagraphFont"/>
    <w:uiPriority w:val="99"/>
    <w:unhideWhenUsed/>
    <w:rsid w:val="008E36F2"/>
    <w:rPr>
      <w:color w:val="0000FF" w:themeColor="hyperlink"/>
      <w:u w:val="single"/>
    </w:rPr>
  </w:style>
  <w:style w:type="character" w:styleId="UnresolvedMention">
    <w:name w:val="Unresolved Mention"/>
    <w:basedOn w:val="DefaultParagraphFont"/>
    <w:uiPriority w:val="99"/>
    <w:semiHidden/>
    <w:unhideWhenUsed/>
    <w:rsid w:val="008E3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ie.godfrey@erie.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County of Erie, New York</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Godfrey</dc:creator>
  <cp:lastModifiedBy>Godfrey, Carrie</cp:lastModifiedBy>
  <cp:revision>7</cp:revision>
  <dcterms:created xsi:type="dcterms:W3CDTF">2023-01-12T12:26:00Z</dcterms:created>
  <dcterms:modified xsi:type="dcterms:W3CDTF">2023-01-26T11:42:00Z</dcterms:modified>
</cp:coreProperties>
</file>